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E5" w:rsidRPr="001026E5" w:rsidRDefault="001026E5" w:rsidP="00102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>Приложение</w:t>
      </w:r>
    </w:p>
    <w:p w:rsidR="001026E5" w:rsidRPr="001026E5" w:rsidRDefault="001026E5" w:rsidP="00102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026E5" w:rsidRPr="001026E5" w:rsidRDefault="001026E5" w:rsidP="00102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>администрации Щепкинского</w:t>
      </w:r>
    </w:p>
    <w:p w:rsidR="001026E5" w:rsidRPr="001026E5" w:rsidRDefault="001026E5" w:rsidP="00102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026E5" w:rsidRPr="001026E5" w:rsidRDefault="001026E5" w:rsidP="00102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                                  №  </w:t>
      </w:r>
    </w:p>
    <w:p w:rsidR="001026E5" w:rsidRPr="001026E5" w:rsidRDefault="001026E5" w:rsidP="00102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6E5" w:rsidRDefault="001026E5" w:rsidP="00102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6E5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НАЛОГОВЫХ ЛЬГОТ, УСТАНОВЛЕННЫХ НОРМАТИВНЫМИ ПРАВОВЫМИ АКТАМИ ЩЕПКИНСКОГО СЕЛЬСКОГО ПОСЕЛЕНИЯ, ПО ИТОГАМ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549E" w:rsidRPr="001026E5" w:rsidRDefault="00DD549E" w:rsidP="0010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В целях сокращения малоэффективных налоговых льгот по местным налогам Администрацией Щепкинского сельского поселения было принято постановление от 18.11.2019г. № 494 «Об утверждении порядка формирования перечня налоговых расходов Щепкинского сельского поселения и оценки налоговых расходов Щепкинского сельского поселения».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Оценка социальной и экономической эффективности предоставляемых налоговых  льгот проводится в разрезе видов местных налогов в отношении каждой из предоставленных льгот и по каждой категории получателей. 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На территории Щепкинского сельского поселения введены следующие виды налогов, по которым установлены льготы: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- налог на имущество физических лиц;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- земельный налог.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Льготы по налогу на имущество физических лиц установлены в соответствии со статьей 407 Налогового Кодекса Российской Федерации. Дополнительные льготы органами местного самоуправления не принимались. 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026E5">
        <w:rPr>
          <w:rFonts w:ascii="Times New Roman" w:hAnsi="Times New Roman" w:cs="Times New Roman"/>
          <w:sz w:val="28"/>
          <w:szCs w:val="28"/>
        </w:rPr>
        <w:t>Льготы по земельному налогу установлены в соответствии со статьёй 395 Налогового Кодекса Российской Федерации и в соответствии с Решением Собрания Депутатов Щепкинского сельского поселения от 12.03.2021 года  № 197 «О внесении изменений в Решение Собрания депутатов Щепкинского сельского поселения  «Об установлении земельного налога» льготы по земельному налогу за 2021 год были предоставлены   гражданам на 1 </w:t>
      </w:r>
      <w:r w:rsidR="00EF60C0">
        <w:rPr>
          <w:rFonts w:ascii="Times New Roman" w:hAnsi="Times New Roman" w:cs="Times New Roman"/>
          <w:sz w:val="28"/>
          <w:szCs w:val="28"/>
        </w:rPr>
        <w:t>088</w:t>
      </w:r>
      <w:r w:rsidRPr="001026E5">
        <w:rPr>
          <w:rFonts w:ascii="Times New Roman" w:hAnsi="Times New Roman" w:cs="Times New Roman"/>
          <w:sz w:val="28"/>
          <w:szCs w:val="28"/>
        </w:rPr>
        <w:t>,0 тысяч рубле</w:t>
      </w:r>
      <w:r w:rsidR="00EF60C0">
        <w:rPr>
          <w:rFonts w:ascii="Times New Roman" w:hAnsi="Times New Roman" w:cs="Times New Roman"/>
          <w:sz w:val="28"/>
          <w:szCs w:val="28"/>
        </w:rPr>
        <w:t>й, бюджетным учреждением на</w:t>
      </w:r>
      <w:proofErr w:type="gramEnd"/>
      <w:r w:rsidR="00EF60C0">
        <w:rPr>
          <w:rFonts w:ascii="Times New Roman" w:hAnsi="Times New Roman" w:cs="Times New Roman"/>
          <w:sz w:val="28"/>
          <w:szCs w:val="28"/>
        </w:rPr>
        <w:t xml:space="preserve"> 4 491</w:t>
      </w:r>
      <w:r w:rsidRPr="001026E5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Среди граждан, получивших льготу: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1) Герои Советского союза, Герои Российской Федерации, Герои Социалистического труда;          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2) Полные кавалеры орденов Славы, Трудовой Славы и «За службу Родине в Вооруженных силах СССР»;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3) Ветераны труда Ростовской области (зарегистрированные на территории Щепкинского сельского поселения);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lastRenderedPageBreak/>
        <w:t xml:space="preserve">     4)   Граждане, состоящие в Добровольной Пожарной дружине Щепкинского сельского поселения согласно спискам добровольных пожарных дружинников, которые утверждаются главой Администрации Щепкинского сельского поселения;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5) Инвалиды </w:t>
      </w:r>
      <w:r w:rsidRPr="001026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26E5">
        <w:rPr>
          <w:rFonts w:ascii="Times New Roman" w:hAnsi="Times New Roman" w:cs="Times New Roman"/>
          <w:sz w:val="28"/>
          <w:szCs w:val="28"/>
        </w:rPr>
        <w:t xml:space="preserve"> и </w:t>
      </w:r>
      <w:r w:rsidRPr="001026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26E5">
        <w:rPr>
          <w:rFonts w:ascii="Times New Roman" w:hAnsi="Times New Roman" w:cs="Times New Roman"/>
          <w:sz w:val="28"/>
          <w:szCs w:val="28"/>
        </w:rPr>
        <w:t xml:space="preserve">  группы;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6)  Участники Великой Отечественной войны;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7)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оружие и космическую технику;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8) Граждане Российской Федерации, имеющие право на бесплатное приобретение в собственность земельного участка, </w:t>
      </w:r>
      <w:proofErr w:type="gramStart"/>
      <w:r w:rsidRPr="001026E5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1026E5">
        <w:rPr>
          <w:rFonts w:ascii="Times New Roman" w:hAnsi="Times New Roman" w:cs="Times New Roman"/>
          <w:sz w:val="28"/>
          <w:szCs w:val="28"/>
        </w:rPr>
        <w:t xml:space="preserve"> 8.2 Областного закона Ростовской области от 22.07.2003г. № 19-ЗС «О регулировании земельных отношений в Ростовской области».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9) Среди учреждений </w:t>
      </w:r>
      <w:proofErr w:type="gramStart"/>
      <w:r w:rsidRPr="001026E5">
        <w:rPr>
          <w:rFonts w:ascii="Times New Roman" w:hAnsi="Times New Roman" w:cs="Times New Roman"/>
          <w:sz w:val="28"/>
          <w:szCs w:val="28"/>
        </w:rPr>
        <w:t>получившие</w:t>
      </w:r>
      <w:proofErr w:type="gramEnd"/>
      <w:r w:rsidRPr="001026E5">
        <w:rPr>
          <w:rFonts w:ascii="Times New Roman" w:hAnsi="Times New Roman" w:cs="Times New Roman"/>
          <w:sz w:val="28"/>
          <w:szCs w:val="28"/>
        </w:rPr>
        <w:t xml:space="preserve"> льготу: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- Дошкольные учреждения Щепкинского сельского поселения;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- Школьные учреждения Щепкинского сельского поселения.</w:t>
      </w:r>
    </w:p>
    <w:p w:rsidR="001026E5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026E5">
        <w:rPr>
          <w:rFonts w:ascii="Times New Roman" w:hAnsi="Times New Roman" w:cs="Times New Roman"/>
          <w:sz w:val="28"/>
          <w:szCs w:val="28"/>
        </w:rPr>
        <w:t>В соответствии с Приложением к постановлению Администрации Щепкинского сельского поселения от 18.11.2019г. № 494 «Об утверждении порядка формирования перечня налоговых расходов Щепкинского сельского поселения и оценки налоговых расходов Щепкинского сельского поселения», оценка эффективности налоговых льгот, установленных нормативными правовыми актами ставок налогов, предоставленных налогоплательщиками из числа социально незащищенных категорий граждан, не производится.</w:t>
      </w:r>
      <w:proofErr w:type="gramEnd"/>
    </w:p>
    <w:p w:rsidR="00354459" w:rsidRPr="001026E5" w:rsidRDefault="001026E5" w:rsidP="001026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6E5">
        <w:rPr>
          <w:rFonts w:ascii="Times New Roman" w:hAnsi="Times New Roman" w:cs="Times New Roman"/>
          <w:sz w:val="28"/>
          <w:szCs w:val="28"/>
        </w:rPr>
        <w:t xml:space="preserve">     Чтобы не допустить в дальнейшем ухудшения уровня доходов у социально незащищенных слоев населения, целесообразно сохранить имеющуюся льготу для перечисленных категорий граждан.                                                </w:t>
      </w:r>
    </w:p>
    <w:sectPr w:rsidR="00354459" w:rsidRPr="001026E5" w:rsidSect="0002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6E5"/>
    <w:rsid w:val="00023B57"/>
    <w:rsid w:val="001026E5"/>
    <w:rsid w:val="00354459"/>
    <w:rsid w:val="00DD549E"/>
    <w:rsid w:val="00EF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UserBuh4</dc:creator>
  <cp:keywords/>
  <dc:description/>
  <cp:lastModifiedBy>UserBuh4</cp:lastModifiedBy>
  <cp:revision>4</cp:revision>
  <dcterms:created xsi:type="dcterms:W3CDTF">2022-08-15T08:02:00Z</dcterms:created>
  <dcterms:modified xsi:type="dcterms:W3CDTF">2022-08-16T07:45:00Z</dcterms:modified>
</cp:coreProperties>
</file>