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7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6"/>
        <w:gridCol w:w="389"/>
        <w:gridCol w:w="975"/>
        <w:gridCol w:w="746"/>
        <w:gridCol w:w="2988"/>
        <w:gridCol w:w="746"/>
        <w:gridCol w:w="747"/>
        <w:gridCol w:w="746"/>
        <w:gridCol w:w="1041"/>
      </w:tblGrid>
      <w:tr>
        <w:trPr>
          <w:trHeight w:val="1339" w:hRule="atLeast"/>
        </w:trPr>
        <w:tc>
          <w:tcPr>
            <w:tcW w:w="9974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ru-RU"/>
              </w:rPr>
            </w:pPr>
            <w:r>
              <w:rPr/>
              <w:drawing>
                <wp:inline distT="0" distB="0" distL="0" distR="0">
                  <wp:extent cx="771525" cy="7810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8" t="-232" r="-328" b="-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7" w:hRule="atLeast"/>
        </w:trPr>
        <w:tc>
          <w:tcPr>
            <w:tcW w:w="9974" w:type="dxa"/>
            <w:gridSpan w:val="9"/>
            <w:tcBorders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246" w:hanging="0"/>
              <w:outlineLvl w:val="2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>АДМИНИСТРАЦИЯ ЩЕПКИНСКОГО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8"/>
                <w:szCs w:val="24"/>
                <w:lang w:eastAsia="ru-RU" w:bidi="ru-RU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1596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389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975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2022 г.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2988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0"/>
                <w:lang w:eastAsia="ru-RU"/>
              </w:rPr>
              <w:t>п.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0"/>
                <w:lang w:val="ru-RU" w:eastAsia="ru-RU" w:bidi="ar-SA"/>
              </w:rPr>
              <w:t>Щепкин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7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1041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ndale Sans UI" w:cs="Tahoma"/>
                <w:bCs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kern w:val="2"/>
                <w:sz w:val="28"/>
                <w:szCs w:val="24"/>
                <w:lang w:eastAsia="ru-RU" w:bidi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0" w:name="_Hlk94712317"/>
      <w:bookmarkStart w:id="1" w:name="_Hlk94712317"/>
      <w:bookmarkEnd w:id="1"/>
    </w:p>
    <w:p>
      <w:pPr>
        <w:pStyle w:val="Normal"/>
        <w:widowControl w:val="false"/>
        <w:suppressAutoHyphens w:val="true"/>
        <w:spacing w:lineRule="atLeast" w:line="100" w:before="0" w:after="0"/>
        <w:ind w:left="-851" w:right="4819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Об утверждении категорий </w:t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right="4819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риска земельных участков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spacing w:lineRule="atLeast" w:line="100" w:before="0" w:after="0"/>
        <w:ind w:left="-851" w:hanging="0"/>
        <w:jc w:val="center"/>
        <w:rPr>
          <w:rFonts w:ascii="Times New Roman" w:hAnsi="Times New Roman" w:eastAsia="Times New Roman" w:cs="Tahoma"/>
          <w:b/>
          <w:b/>
          <w:bCs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b/>
          <w:bCs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-851" w:firstLine="708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В соответствии </w:t>
      </w:r>
      <w:r>
        <w:rPr>
          <w:rFonts w:eastAsia="Times New Roman" w:cs="Tahoma" w:ascii="Times New Roman" w:hAnsi="Times New Roman"/>
          <w:kern w:val="2"/>
          <w:sz w:val="26"/>
          <w:szCs w:val="26"/>
        </w:rPr>
        <w:t xml:space="preserve">с Земельным кодексом РФ, 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31.07.2022 №248-ФЗ «О государственном контроле (надзоре) и муниципальном контроле в Российской Федерации, соглашения о передаче части полномочий по муниципальному земельному контролю от 21.12.2017 года, решения Собрания депутатов Щепкинского сельского поселения от 29.10.2021 № 11 «Об утверждении Положения о муниципальном земельном контроле в границах Щепкинского сельского поселения», </w:t>
      </w:r>
    </w:p>
    <w:p>
      <w:pPr>
        <w:pStyle w:val="Normal"/>
        <w:spacing w:lineRule="auto" w:line="240" w:before="0" w:after="0"/>
        <w:ind w:left="-851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-851" w:firstLine="360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kern w:val="2"/>
          <w:sz w:val="26"/>
          <w:szCs w:val="26"/>
        </w:rPr>
        <w:t>1.Утвердить  категории риска земельного участка:</w:t>
      </w: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-851" w:firstLine="360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kern w:val="2"/>
          <w:sz w:val="26"/>
          <w:szCs w:val="26"/>
        </w:rPr>
      </w:r>
    </w:p>
    <w:tbl>
      <w:tblPr>
        <w:tblW w:w="10041" w:type="dxa"/>
        <w:jc w:val="left"/>
        <w:tblInd w:w="-7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2999"/>
        <w:gridCol w:w="1369"/>
        <w:gridCol w:w="3404"/>
      </w:tblGrid>
      <w:tr>
        <w:trPr>
          <w:trHeight w:val="10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Категории риска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Основания отнесения земельного участка к категории риска</w:t>
            </w:r>
          </w:p>
        </w:tc>
      </w:tr>
      <w:tr>
        <w:trPr>
          <w:trHeight w:val="1826" w:hRule="atLeast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br/>
              <w:t>61:02:0080503:1131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РО, Аксайский район, п.Щепкин, ул.Первомайская, д.38/1-а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«е» пункта 1 приложения №2 к Положению о муниципальном земельном контроле  </w:t>
            </w:r>
            <w:r>
              <w:rPr>
                <w:rFonts w:eastAsia="Times New Roman" w:cs="Tahoma" w:ascii="Times New Roman" w:hAnsi="Times New Roman"/>
                <w:kern w:val="2"/>
                <w:sz w:val="24"/>
                <w:szCs w:val="24"/>
              </w:rPr>
              <w:t>в границах Щепкинского сельского поселения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-851" w:firstLine="360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2. Настоящее распоряжение подлежит опубликованию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3. Контроль за исполнением распоряждения возложить на начальника отдела архитектурно-градостроительных и земельно-имущественных отношений Администрации Щепкинского сельского поселения.</w:t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     </w:t>
      </w: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Глава администрации</w:t>
        <w:tab/>
        <w:tab/>
        <w:tab/>
        <w:t xml:space="preserve">                                              </w:t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Щепкинского сельского поселения                                                                  Е.Н. Камфарин</w:t>
      </w:r>
    </w:p>
    <w:p>
      <w:pPr>
        <w:pStyle w:val="Normal"/>
        <w:spacing w:lineRule="auto" w:line="240" w:before="0" w:after="0"/>
        <w:ind w:left="-993" w:firstLine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tbl>
      <w:tblPr>
        <w:tblW w:w="9975" w:type="dxa"/>
        <w:jc w:val="left"/>
        <w:tblInd w:w="-7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6"/>
        <w:gridCol w:w="389"/>
        <w:gridCol w:w="974"/>
        <w:gridCol w:w="746"/>
        <w:gridCol w:w="2989"/>
        <w:gridCol w:w="746"/>
        <w:gridCol w:w="747"/>
        <w:gridCol w:w="745"/>
        <w:gridCol w:w="1042"/>
      </w:tblGrid>
      <w:tr>
        <w:trPr>
          <w:trHeight w:val="1339" w:hRule="atLeast"/>
        </w:trPr>
        <w:tc>
          <w:tcPr>
            <w:tcW w:w="9974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ahoma"/>
                <w:b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>ПРОЕКТ</w:t>
            </w:r>
          </w:p>
        </w:tc>
      </w:tr>
      <w:tr>
        <w:trPr>
          <w:trHeight w:val="1167" w:hRule="atLeast"/>
        </w:trPr>
        <w:tc>
          <w:tcPr>
            <w:tcW w:w="9974" w:type="dxa"/>
            <w:gridSpan w:val="9"/>
            <w:tcBorders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-246" w:hanging="0"/>
              <w:outlineLvl w:val="2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eastAsia="Andale Sans UI" w:cs="Tahoma" w:ascii="Times New Roman" w:hAnsi="Times New Roman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>АДМИНИСТРАЦИЯ ЩЕПКИНСКОГО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8"/>
                <w:szCs w:val="24"/>
                <w:lang w:eastAsia="ru-RU" w:bidi="ru-RU"/>
              </w:rPr>
            </w:r>
          </w:p>
        </w:tc>
      </w:tr>
      <w:tr>
        <w:trPr>
          <w:trHeight w:val="370" w:hRule="exact"/>
          <w:cantSplit w:val="true"/>
        </w:trPr>
        <w:tc>
          <w:tcPr>
            <w:tcW w:w="1596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389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974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Andale Sans UI" w:cs="Tahoma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2022 г.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2989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0"/>
                <w:lang w:eastAsia="ru-RU"/>
              </w:rPr>
              <w:t xml:space="preserve">п. 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0"/>
                <w:lang w:val="ru-RU" w:eastAsia="ru-RU" w:bidi="ar-SA"/>
              </w:rPr>
              <w:t>Щепкин</w:t>
            </w:r>
          </w:p>
        </w:tc>
        <w:tc>
          <w:tcPr>
            <w:tcW w:w="746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7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r>
          </w:p>
        </w:tc>
        <w:tc>
          <w:tcPr>
            <w:tcW w:w="745" w:type="dxa"/>
            <w:tcBorders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right"/>
              <w:outlineLvl w:val="0"/>
              <w:rPr>
                <w:rFonts w:ascii="Times New Roman" w:hAnsi="Times New Roman" w:eastAsia="Andale Sans UI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1042" w:type="dxa"/>
            <w:tcBorders>
              <w:bottom w:val="single" w:sz="4" w:space="0" w:color="00000A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Andale Sans UI" w:cs="Tahoma"/>
                <w:bCs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eastAsia="Andale Sans UI" w:cs="Tahoma" w:ascii="Times New Roman" w:hAnsi="Times New Roman"/>
                <w:bCs/>
                <w:kern w:val="2"/>
                <w:sz w:val="28"/>
                <w:szCs w:val="24"/>
                <w:lang w:eastAsia="ru-RU" w:bidi="ru-RU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tLeast" w:line="100" w:before="0" w:after="0"/>
        <w:ind w:right="4819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right="4819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right="4819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Об утверждении категорий </w:t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right="4819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риска земельных участков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spacing w:lineRule="atLeast" w:line="100" w:before="0" w:after="0"/>
        <w:ind w:left="-851" w:hanging="0"/>
        <w:jc w:val="center"/>
        <w:rPr>
          <w:rFonts w:ascii="Times New Roman" w:hAnsi="Times New Roman" w:eastAsia="Times New Roman" w:cs="Tahoma"/>
          <w:b/>
          <w:b/>
          <w:bCs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b/>
          <w:bCs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-851" w:firstLine="708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В соответствии </w:t>
      </w:r>
      <w:r>
        <w:rPr>
          <w:rFonts w:eastAsia="Times New Roman" w:cs="Tahoma" w:ascii="Times New Roman" w:hAnsi="Times New Roman"/>
          <w:kern w:val="2"/>
          <w:sz w:val="26"/>
          <w:szCs w:val="26"/>
        </w:rPr>
        <w:t xml:space="preserve">с Земельным кодексом РФ, 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31.07.2022 №248-ФЗ «О государственном контроле (надзоре) и муниципальном контроле в Российской Федерации, соглашения о передаче части полномочий по муниципальному земельному контролю от 21.12.2017 года, решения Собрания депутатов Щепкинского сельского поселения от 29.10.2021 № 11 «Об утверждении Положения о муниципальном земельном контроле в границах Щепкинского сельского поселения», </w:t>
      </w:r>
    </w:p>
    <w:p>
      <w:pPr>
        <w:pStyle w:val="Normal"/>
        <w:spacing w:lineRule="auto" w:line="240" w:before="0" w:after="0"/>
        <w:ind w:left="-851"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-851" w:firstLine="360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kern w:val="2"/>
          <w:sz w:val="26"/>
          <w:szCs w:val="26"/>
        </w:rPr>
        <w:t>1.Утвердить  категории риска земельного участка:</w:t>
      </w: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-851" w:firstLine="360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kern w:val="2"/>
          <w:sz w:val="26"/>
          <w:szCs w:val="26"/>
        </w:rPr>
      </w:r>
    </w:p>
    <w:tbl>
      <w:tblPr>
        <w:tblW w:w="10041" w:type="dxa"/>
        <w:jc w:val="left"/>
        <w:tblInd w:w="-7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2999"/>
        <w:gridCol w:w="1369"/>
        <w:gridCol w:w="3404"/>
      </w:tblGrid>
      <w:tr>
        <w:trPr>
          <w:trHeight w:val="10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Кадастровый номер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Категории риска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Основания отнесения земельного участка к категории риска</w:t>
            </w:r>
          </w:p>
        </w:tc>
      </w:tr>
      <w:tr>
        <w:trPr/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br/>
              <w:t>61:02:0080503:1131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РО, Аксайский район, п.Щепкин, ул.Первомайская, д.38/1-а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«е» пункта 1 приложения №2 к Положению о муниципальном земельном контроле  </w:t>
            </w:r>
            <w:r>
              <w:rPr>
                <w:rFonts w:eastAsia="Times New Roman" w:cs="Tahoma" w:ascii="Times New Roman" w:hAnsi="Times New Roman"/>
                <w:kern w:val="2"/>
                <w:sz w:val="24"/>
                <w:szCs w:val="24"/>
              </w:rPr>
              <w:t>в границах Щепкинского сельского поселения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left="-851" w:firstLine="360"/>
        <w:jc w:val="both"/>
        <w:rPr>
          <w:rFonts w:ascii="Times New Roman" w:hAnsi="Times New Roman" w:eastAsia="Times New Roman" w:cs="Tahoma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 xml:space="preserve">     </w:t>
      </w: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Глава администрации</w:t>
        <w:tab/>
        <w:tab/>
        <w:tab/>
        <w:t xml:space="preserve">                                              </w:t>
      </w:r>
    </w:p>
    <w:p>
      <w:pPr>
        <w:pStyle w:val="Normal"/>
        <w:widowControl w:val="false"/>
        <w:suppressAutoHyphens w:val="true"/>
        <w:spacing w:lineRule="atLeast" w:line="100" w:before="0" w:after="0"/>
        <w:ind w:left="-851" w:hanging="0"/>
        <w:jc w:val="both"/>
        <w:rPr>
          <w:rFonts w:ascii="Times New Roman" w:hAnsi="Times New Roman" w:eastAsia="Times New Roman" w:cs="Tahoma"/>
          <w:color w:val="000000"/>
          <w:kern w:val="2"/>
          <w:sz w:val="26"/>
          <w:szCs w:val="26"/>
        </w:rPr>
      </w:pPr>
      <w:r>
        <w:rPr>
          <w:rFonts w:eastAsia="Times New Roman" w:cs="Tahoma" w:ascii="Times New Roman" w:hAnsi="Times New Roman"/>
          <w:color w:val="000000"/>
          <w:kern w:val="2"/>
          <w:sz w:val="26"/>
          <w:szCs w:val="26"/>
        </w:rPr>
        <w:t>Щепкинского сельского поселения                                                                  Е.Н. Камфарин</w:t>
      </w:r>
    </w:p>
    <w:p>
      <w:pPr>
        <w:pStyle w:val="Normal"/>
        <w:spacing w:lineRule="auto" w:line="240" w:before="0" w:after="0"/>
        <w:ind w:left="-993" w:firstLine="14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ind w:left="-794" w:right="0" w:hanging="0"/>
        <w:jc w:val="both"/>
        <w:rPr>
          <w:rFonts w:ascii="Times New Roman" w:hAnsi="Times New Roman" w:eastAsia="Times New Roman" w:cs="Tahoma"/>
          <w:color w:val="000000"/>
          <w:kern w:val="2"/>
          <w:sz w:val="21"/>
          <w:szCs w:val="21"/>
        </w:rPr>
      </w:pPr>
      <w:r>
        <w:rPr>
          <w:rFonts w:eastAsia="Times New Roman" w:cs="Tahoma" w:ascii="Times New Roman" w:hAnsi="Times New Roman"/>
          <w:color w:val="000000"/>
          <w:kern w:val="2"/>
          <w:sz w:val="21"/>
          <w:szCs w:val="21"/>
        </w:rPr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ind w:left="-794" w:right="0" w:hanging="0"/>
        <w:jc w:val="both"/>
        <w:rPr>
          <w:rFonts w:ascii="Times New Roman" w:hAnsi="Times New Roman" w:eastAsia="Times New Roman" w:cs="Tahoma"/>
          <w:color w:val="000000"/>
          <w:kern w:val="2"/>
          <w:sz w:val="21"/>
          <w:szCs w:val="21"/>
        </w:rPr>
      </w:pPr>
      <w:r>
        <w:rPr>
          <w:rFonts w:eastAsia="Times New Roman" w:cs="Tahoma" w:ascii="Times New Roman" w:hAnsi="Times New Roman"/>
          <w:color w:val="000000"/>
          <w:kern w:val="2"/>
          <w:sz w:val="21"/>
          <w:szCs w:val="21"/>
        </w:rPr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ind w:left="-794" w:right="0" w:hanging="0"/>
        <w:jc w:val="both"/>
        <w:rPr>
          <w:rFonts w:ascii="Times New Roman" w:hAnsi="Times New Roman" w:eastAsia="Times New Roman" w:cs="Tahoma"/>
          <w:color w:val="000000"/>
          <w:kern w:val="2"/>
          <w:sz w:val="21"/>
          <w:szCs w:val="21"/>
        </w:rPr>
      </w:pPr>
      <w:r>
        <w:rPr>
          <w:rFonts w:eastAsia="Times New Roman" w:cs="Tahoma" w:ascii="Times New Roman" w:hAnsi="Times New Roman"/>
          <w:color w:val="000000"/>
          <w:kern w:val="2"/>
          <w:sz w:val="21"/>
          <w:szCs w:val="21"/>
        </w:rPr>
        <w:t xml:space="preserve">Проект распоряжения </w:t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ind w:left="-794" w:right="0" w:hanging="0"/>
        <w:jc w:val="both"/>
        <w:rPr>
          <w:rFonts w:ascii="Times New Roman" w:hAnsi="Times New Roman" w:eastAsia="Times New Roman" w:cs="Tahoma"/>
          <w:color w:val="000000"/>
          <w:kern w:val="2"/>
          <w:sz w:val="21"/>
          <w:szCs w:val="21"/>
        </w:rPr>
      </w:pPr>
      <w:r>
        <w:rPr>
          <w:rFonts w:eastAsia="Times New Roman" w:cs="Tahoma" w:ascii="Times New Roman" w:hAnsi="Times New Roman"/>
          <w:color w:val="000000"/>
          <w:kern w:val="2"/>
          <w:sz w:val="21"/>
          <w:szCs w:val="21"/>
        </w:rPr>
        <w:t xml:space="preserve">вносит отдел архитектурно-градостроительных </w:t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ind w:left="-794" w:right="0" w:hanging="0"/>
        <w:jc w:val="both"/>
        <w:rPr>
          <w:rFonts w:ascii="Times New Roman" w:hAnsi="Times New Roman" w:eastAsia="Times New Roman" w:cs="Tahoma"/>
          <w:color w:val="000000"/>
          <w:kern w:val="2"/>
          <w:sz w:val="21"/>
          <w:szCs w:val="21"/>
        </w:rPr>
      </w:pPr>
      <w:r>
        <w:rPr>
          <w:rFonts w:eastAsia="Times New Roman" w:cs="Tahoma" w:ascii="Times New Roman" w:hAnsi="Times New Roman"/>
          <w:color w:val="000000"/>
          <w:kern w:val="2"/>
          <w:sz w:val="21"/>
          <w:szCs w:val="21"/>
        </w:rPr>
        <w:t>и земельно-имущественных отношений</w:t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ahoma"/>
          <w:color w:val="000000"/>
          <w:kern w:val="2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97" w:right="851" w:header="0" w:top="454" w:footer="0" w:bottom="24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0c3e"/>
    <w:pPr>
      <w:spacing w:before="0" w:after="16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866B-2304-47E7-BD88-73C1A614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LibreOffice/7.1.3.2$Windows_X86_64 LibreOffice_project/47f78053abe362b9384784d31a6e56f8511eb1c1</Application>
  <AppVersion>15.0000</AppVersion>
  <Pages>3</Pages>
  <Words>315</Words>
  <Characters>2429</Characters>
  <CharactersWithSpaces>2956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2022-02-02T13:26:00Z</dcterms:created>
  <dc:creator>Щепкинского Администрация</dc:creator>
  <dc:description/>
  <dc:language>ru-RU</dc:language>
  <cp:lastModifiedBy/>
  <cp:lastPrinted>2022-08-18T14:12:01Z</cp:lastPrinted>
  <dcterms:modified xsi:type="dcterms:W3CDTF">2022-08-18T14:13:36Z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