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 w:cs="Times New Roman"/>
          <w:bCs w:val="false"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i w:val="false"/>
          <w:sz w:val="22"/>
          <w:szCs w:val="22"/>
        </w:rPr>
        <w:t>РЕШЕНИЕ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 23 декабря 2021 года № 26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«О бюджете Щепкинского сельского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поселения Аксайского района на 2022 год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>и на плановый период 2023 и 2024 годов»</w:t>
      </w:r>
    </w:p>
    <w:p>
      <w:pPr>
        <w:pStyle w:val="Style1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Style1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Принято Собранием депутатов                                                                  «26» октября 2022 года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</w:p>
    <w:p>
      <w:pPr>
        <w:pStyle w:val="Style23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Собрание депутатов Щепкинского сельского поселения РЕШАЕТ</w:t>
      </w:r>
      <w:r>
        <w:rPr>
          <w:rFonts w:ascii="Times New Roman" w:hAnsi="Times New Roman"/>
          <w:color w:val="auto"/>
          <w:sz w:val="25"/>
          <w:szCs w:val="25"/>
        </w:rPr>
        <w:t>:</w:t>
      </w:r>
    </w:p>
    <w:p>
      <w:pPr>
        <w:pStyle w:val="Style23"/>
        <w:ind w:left="0" w:hanging="0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Style23"/>
        <w:ind w:left="0" w:hanging="0"/>
        <w:rPr>
          <w:rFonts w:ascii="Times New Roman" w:hAnsi="Times New Roman"/>
          <w:b/>
          <w:b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           </w:t>
      </w:r>
      <w:r>
        <w:rPr>
          <w:rFonts w:ascii="Times New Roman" w:hAnsi="Times New Roman"/>
          <w:b/>
          <w:color w:val="auto"/>
          <w:sz w:val="25"/>
          <w:szCs w:val="25"/>
        </w:rPr>
        <w:t>Статья 1</w:t>
      </w:r>
    </w:p>
    <w:p>
      <w:pPr>
        <w:pStyle w:val="Normal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>
        <w:rPr>
          <w:sz w:val="25"/>
          <w:szCs w:val="25"/>
        </w:rPr>
        <w:t>Внести в Решение Собрания депутатов Щепкинского сельского поселения от  23 декабря 2021 года № 26 «О бюджете Щепкинского сельского поселения Аксайского района на 2022 год и на плановый период 2023 и 2024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«1. Утвердить основные характеристики бюджета Щепкинского сельского поселения Аксайского района  на 2022 год, определенные с учетом уровня инфляции, не превышающего 4,0  процента (декабрь 2022 года к декабрю 2021 года):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1) прогнозируемый общий объем доходов бюджета Щепкинского сельского поселения Аксайского района в сумме 59 159,9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2) общий объем расходов бюджета Щепкинского сельского поселения Аксайского района в сумме 79 915,8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3) верхний предел муниципального внутреннего долга Щепкинского сельского поселения Аксайского района на 1 января 2023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5) прогнозируемый дефицит бюджета Щепкинского сельского поселения Аксайского района в сумме 20 755,9 тыс. рублей.»;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2. Приложение 1 «Объем поступлений доходов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"/>
        <w:gridCol w:w="2334"/>
        <w:gridCol w:w="379"/>
        <w:gridCol w:w="23"/>
        <w:gridCol w:w="56"/>
        <w:gridCol w:w="4267"/>
        <w:gridCol w:w="1080"/>
        <w:gridCol w:w="1080"/>
        <w:gridCol w:w="1150"/>
        <w:gridCol w:w="1"/>
        <w:gridCol w:w="87"/>
      </w:tblGrid>
      <w:tr>
        <w:trPr>
          <w:trHeight w:val="317" w:hRule="atLeast"/>
        </w:trPr>
        <w:tc>
          <w:tcPr>
            <w:tcW w:w="286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577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  <w:tc>
          <w:tcPr>
            <w:tcW w:w="8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286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7577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2022 ГОД И НА ПЛАНОВЫЙ ПЕРИОД 2023 И 2024 ГОДОВ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24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35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  <w:tc>
          <w:tcPr>
            <w:tcW w:w="8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97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2024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bookmarkStart w:id="0" w:name="RANGE_A1_D202"/>
            <w:r>
              <w:rPr>
                <w:szCs w:val="24"/>
              </w:rPr>
              <w:t>1</w:t>
            </w:r>
            <w:bookmarkEnd w:id="0"/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59 159,9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52 562,9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52 673,4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53 611,6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1 11 05000 00 0000 120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1 11 05030 00 0000 120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3 850,2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4 000,9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3 850,2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4 000,9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511,1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498,9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515,5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510,9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6 048,0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3 351,3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3 485,4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3 993,6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3 259,2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3 393,3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3 993,6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3 259,2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3 393,3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2 054,4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2 054,4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</w:tr>
    </w:tbl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 Приложение 2 «Источники финансирования дефицита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"/>
        <w:gridCol w:w="2607"/>
        <w:gridCol w:w="13"/>
        <w:gridCol w:w="4308"/>
        <w:gridCol w:w="1259"/>
        <w:gridCol w:w="1080"/>
        <w:gridCol w:w="1167"/>
      </w:tblGrid>
      <w:tr>
        <w:trPr>
          <w:trHeight w:val="726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360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2022 ГОД И НА ПЛАНОВЫЙ ПЕРИОД 2023 И 2024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</w:tr>
    </w:tbl>
    <w:p>
      <w:pPr>
        <w:pStyle w:val="Normal"/>
        <w:spacing w:lineRule="auto" w:line="9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6"/>
        <w:gridCol w:w="4045"/>
        <w:gridCol w:w="1229"/>
        <w:gridCol w:w="1089"/>
        <w:gridCol w:w="1087"/>
      </w:tblGrid>
      <w:tr>
        <w:trPr>
          <w:trHeight w:val="145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20 755,9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20 755,9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79 915,8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79 915,8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79 915,8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79 915,8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</w:tbl>
    <w:p>
      <w:pPr>
        <w:pStyle w:val="Normal"/>
        <w:ind w:firstLine="72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bookmarkStart w:id="1" w:name="RANGE!A1%253AC48"/>
      <w:bookmarkEnd w:id="1"/>
      <w:r>
        <w:rPr>
          <w:sz w:val="25"/>
          <w:szCs w:val="25"/>
        </w:rPr>
        <w:t>4.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"/>
        <w:gridCol w:w="82"/>
        <w:gridCol w:w="3619"/>
        <w:gridCol w:w="486"/>
        <w:gridCol w:w="566"/>
        <w:gridCol w:w="819"/>
        <w:gridCol w:w="260"/>
        <w:gridCol w:w="291"/>
        <w:gridCol w:w="240"/>
        <w:gridCol w:w="591"/>
        <w:gridCol w:w="82"/>
        <w:gridCol w:w="1173"/>
        <w:gridCol w:w="1227"/>
        <w:gridCol w:w="1113"/>
      </w:tblGrid>
      <w:tr>
        <w:trPr>
          <w:trHeight w:val="31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57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1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0467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107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0467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>
        <w:trPr>
          <w:trHeight w:val="330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10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38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9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5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год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79 915,8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22 223,6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18 024,1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19 963,7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15 725,7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16 311,4</w:t>
            </w:r>
          </w:p>
        </w:tc>
      </w:tr>
      <w:tr>
        <w:trPr>
          <w:trHeight w:val="5133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1 417,0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13 565,9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97,8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1 578,0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1 940,3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3 550,6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510,9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243,6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4 587,1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4 067,2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4 201,3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4 537,1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4 017,2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23 246,6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15 020,2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14 096,2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1 533,4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16 143,4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9 400,7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8 340,3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7 083,6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5 569,8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4 710,8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4 847,2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bookmarkStart w:id="2" w:name="RANGE!A1%253AF240"/>
            <w:bookmarkStart w:id="3" w:name="RANGE!A1%253AF245"/>
            <w:bookmarkStart w:id="4" w:name="RANGE!A1%253AF244"/>
            <w:bookmarkStart w:id="5" w:name="RANGE!A1%253AF241"/>
            <w:bookmarkStart w:id="6" w:name="RANGE!A1%253AF233"/>
            <w:bookmarkEnd w:id="2"/>
            <w:bookmarkEnd w:id="3"/>
            <w:bookmarkEnd w:id="4"/>
            <w:bookmarkEnd w:id="5"/>
            <w:bookmarkEnd w:id="6"/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25 512,6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25 512,6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3 206,0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3 206,0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3 106,0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5. Приложение 4 «Ведомственная структура расходов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656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7"/>
        <w:gridCol w:w="4033"/>
        <w:gridCol w:w="598"/>
        <w:gridCol w:w="257"/>
        <w:gridCol w:w="106"/>
        <w:gridCol w:w="363"/>
        <w:gridCol w:w="333"/>
        <w:gridCol w:w="459"/>
        <w:gridCol w:w="550"/>
        <w:gridCol w:w="172"/>
        <w:gridCol w:w="479"/>
        <w:gridCol w:w="939"/>
        <w:gridCol w:w="239"/>
        <w:gridCol w:w="670"/>
        <w:gridCol w:w="62"/>
        <w:gridCol w:w="927"/>
        <w:gridCol w:w="251"/>
      </w:tblGrid>
      <w:tr>
        <w:trPr>
          <w:trHeight w:val="361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88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0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48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8</w:t>
            </w:r>
          </w:p>
        </w:tc>
      </w:tr>
      <w:tr>
        <w:trPr>
          <w:trHeight w:val="1080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0438" w:type="dxa"/>
            <w:gridSpan w:val="16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704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0438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Ведомственная структура расходов бюджета Щепкинского сельского поселения Аксайского района на 2022 год и на плановый период 2023 и 2024годов</w:t>
            </w:r>
          </w:p>
        </w:tc>
      </w:tr>
      <w:tr>
        <w:trPr>
          <w:trHeight w:val="330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88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02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82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91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1488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bookmarkStart w:id="7" w:name="RANGE!A1%253AH235"/>
            <w:bookmarkEnd w:id="7"/>
            <w:r>
              <w:rPr>
                <w:b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Мин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2023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79 915,8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1 417,0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13 565,9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510,9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03 1 0024040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0310024610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7 083,6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3 509,6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3 106,0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25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6. Приложение 5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36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1975"/>
        <w:gridCol w:w="653"/>
        <w:gridCol w:w="609"/>
        <w:gridCol w:w="2206"/>
      </w:tblGrid>
      <w:tr>
        <w:trPr>
          <w:trHeight w:val="314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544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3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250" w:hRule="atLeast"/>
        </w:trPr>
        <w:tc>
          <w:tcPr>
            <w:tcW w:w="1036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      </w:r>
          </w:p>
        </w:tc>
      </w:tr>
      <w:tr>
        <w:trPr>
          <w:trHeight w:val="346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20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</w:tbl>
    <w:p>
      <w:pPr>
        <w:pStyle w:val="Normal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</w:r>
      <w:bookmarkStart w:id="8" w:name="RANGE!A1%253AH239"/>
      <w:bookmarkStart w:id="9" w:name="RANGE!A1%253AH231"/>
      <w:bookmarkStart w:id="10" w:name="RANGE!A1%253AI231"/>
      <w:bookmarkStart w:id="11" w:name="RANGE!A1%253AH239"/>
      <w:bookmarkStart w:id="12" w:name="RANGE!A1%253AH231"/>
      <w:bookmarkStart w:id="13" w:name="RANGE!A1%253AI231"/>
      <w:bookmarkEnd w:id="11"/>
      <w:bookmarkEnd w:id="12"/>
      <w:bookmarkEnd w:id="13"/>
    </w:p>
    <w:tbl>
      <w:tblPr>
        <w:tblW w:w="10632" w:type="dxa"/>
        <w:jc w:val="lef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4"/>
        <w:gridCol w:w="1701"/>
        <w:gridCol w:w="708"/>
        <w:gridCol w:w="708"/>
        <w:gridCol w:w="709"/>
        <w:gridCol w:w="1136"/>
        <w:gridCol w:w="1133"/>
        <w:gridCol w:w="1131"/>
      </w:tblGrid>
      <w:tr>
        <w:trPr>
          <w:trHeight w:val="346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3" w:right="-129" w:hanging="0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2022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2023 год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79 915,8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56 523,6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233,6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83,6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18 350,6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1 561,4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1 449,0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828,0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828,0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28,0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821,0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112,4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4 537,1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4 017,2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05 2 0024710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1 041,3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457,0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407,0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254,0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254,0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391,3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153,0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91,3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1 432,6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1 417,0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1 417,0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21 713,2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14 111,5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13 187,5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4 721,2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5 030,7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15 192,0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8 220,4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7 156,8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7 083,6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2 309,6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 xml:space="preserve">Подпрограмма "Благоустройство общественных территорий  Щепкинского сельского поселения" муниципальной программы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территорий, в рамках подпрограммы «Формирование современной городской среды» муниципальной программы  Щепкинского сельского поселения «Формирование городской среды в Щепкинском сельском поселении» (Бюджетные инвестиции)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 1 F2 55551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17 705,1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15 807,4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16 409,7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17 194,0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15 308,5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15 894,2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13 565,9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511,1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498,9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515,5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2 470,3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1 990,6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3 394,5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25,0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Приложение 6 «Распределение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2022 год и на плановый период 2023 и 2024 годов» изложить в следующей редакции:</w:t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tbl>
      <w:tblPr>
        <w:tblW w:w="10490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7"/>
        <w:gridCol w:w="3773"/>
        <w:gridCol w:w="522"/>
        <w:gridCol w:w="548"/>
        <w:gridCol w:w="1662"/>
        <w:gridCol w:w="579"/>
        <w:gridCol w:w="981"/>
        <w:gridCol w:w="929"/>
        <w:gridCol w:w="668"/>
      </w:tblGrid>
      <w:tr>
        <w:trPr>
          <w:trHeight w:val="315" w:hRule="atLeast"/>
        </w:trPr>
        <w:tc>
          <w:tcPr>
            <w:tcW w:w="8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762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2022 год и на плановый период 2023 и 2024 годов</w:t>
            </w:r>
          </w:p>
        </w:tc>
      </w:tr>
      <w:tr>
        <w:trPr>
          <w:trHeight w:val="210" w:hRule="atLeast"/>
        </w:trPr>
        <w:tc>
          <w:tcPr>
            <w:tcW w:w="8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490" w:type="dxa"/>
        <w:jc w:val="lef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9"/>
        <w:gridCol w:w="1275"/>
        <w:gridCol w:w="567"/>
        <w:gridCol w:w="2"/>
        <w:gridCol w:w="989"/>
        <w:gridCol w:w="2"/>
        <w:gridCol w:w="1132"/>
        <w:gridCol w:w="2"/>
        <w:gridCol w:w="990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(2 02 15002 10 0000 150)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89 1 00 00110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515,3</w:t>
            </w:r>
          </w:p>
        </w:tc>
      </w:tr>
      <w:tr>
        <w:trPr>
          <w:trHeight w:val="55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3 993,6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3 259,2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3 393,3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04 1 00 24050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3 122,6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3 209,2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3 343,3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по созданию и содержанию мест (площадок) накопления твердых коммунальных отходов, определения схемы размещения мест (площадок накопления твердых коммунальных отходов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2 054,4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инициативных проектов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S4640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6 597,0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3 850,2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4 000,9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3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 Собрания депутатов -</w:t>
      </w:r>
    </w:p>
    <w:p>
      <w:pPr>
        <w:pStyle w:val="Style23"/>
        <w:ind w:left="0" w:hanging="0"/>
        <w:jc w:val="left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глава Щепкинского сельского поселения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п. Щепкин </w:t>
      </w:r>
    </w:p>
    <w:p>
      <w:pPr>
        <w:pStyle w:val="Normal"/>
        <w:rPr>
          <w:sz w:val="20"/>
        </w:rPr>
      </w:pPr>
      <w:r>
        <w:rPr>
          <w:sz w:val="20"/>
        </w:rPr>
        <w:t>«26» октября 2022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64</w:t>
      </w:r>
    </w:p>
    <w:sectPr>
      <w:headerReference w:type="default" r:id="rId2"/>
      <w:headerReference w:type="first" r:id="rId3"/>
      <w:type w:val="nextPage"/>
      <w:pgSz w:w="11906" w:h="16838"/>
      <w:pgMar w:left="1304" w:right="566" w:header="39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44.85pt;margin-top:0.05pt;width:12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rsid w:val="00cd40d0"/>
    <w:rPr>
      <w:color w:val="0000FF"/>
      <w:u w:val="single"/>
    </w:rPr>
  </w:style>
  <w:style w:type="character" w:styleId="Style14">
    <w:name w:val="Посещённая гиперссылка"/>
    <w:basedOn w:val="DefaultParagraphFont"/>
    <w:rsid w:val="00a76cf5"/>
    <w:rPr>
      <w:color w:val="800080"/>
      <w:u w:val="single"/>
    </w:rPr>
  </w:style>
  <w:style w:type="character" w:styleId="Style15" w:customStyle="1">
    <w:name w:val="Основной текст с отступом Знак"/>
    <w:basedOn w:val="DefaultParagraphFont"/>
    <w:link w:val="a6"/>
    <w:qFormat/>
    <w:rsid w:val="00c41dfe"/>
    <w:rPr>
      <w:rFonts w:ascii="Times New Roman CYR" w:hAnsi="Times New Roman CYR"/>
      <w:color w:val="000000"/>
      <w:sz w:val="26"/>
      <w:szCs w:val="29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3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4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ConsPlusNormal" w:customStyle="1">
    <w:name w:val="ConsPlusNormal"/>
    <w:qFormat/>
    <w:rsid w:val="00ad60a7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5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73C5B-0DB2-4037-AC0D-E3A833D5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LibreOffice/6.1.4.2$Windows_x86 LibreOffice_project/9d0f32d1f0b509096fd65e0d4bec26ddd1938fd3</Application>
  <Pages>53</Pages>
  <Words>10812</Words>
  <Characters>74097</Characters>
  <CharactersWithSpaces>86058</CharactersWithSpaces>
  <Paragraphs>2307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2022-06-01T12:35:00Z</dcterms:created>
  <dc:creator>джабраил</dc:creator>
  <dc:description/>
  <dc:language>ru-RU</dc:language>
  <cp:lastModifiedBy/>
  <cp:lastPrinted>2022-10-27T05:00:00Z</cp:lastPrinted>
  <dcterms:modified xsi:type="dcterms:W3CDTF">2022-10-31T09:57:42Z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