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СОБРАНИЕ ДЕПУТАТОВ ЩЕПКИНСКОГО СЕЛЬСКОГО ПОСЕЛЕНИЯ</w:t>
      </w:r>
    </w:p>
    <w:p>
      <w:pPr>
        <w:pStyle w:val="2"/>
        <w:ind w:firstLine="12"/>
        <w:jc w:val="center"/>
        <w:rPr>
          <w:rFonts w:ascii="Times New Roman" w:hAnsi="Times New Roman" w:cs="Times New Roman"/>
          <w:bCs w:val="false"/>
          <w:i w:val="false"/>
          <w:i w:val="false"/>
          <w:sz w:val="22"/>
          <w:szCs w:val="22"/>
        </w:rPr>
      </w:pPr>
      <w:r>
        <w:rPr>
          <w:rFonts w:cs="Times New Roman" w:ascii="Times New Roman" w:hAnsi="Times New Roman"/>
          <w:bCs w:val="false"/>
          <w:i w:val="false"/>
          <w:sz w:val="22"/>
          <w:szCs w:val="22"/>
        </w:rPr>
        <w:t>РЕШЕНИЕ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 внесении изменений в Решение Собрания депутатов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Щепкинского сельского поселения                                                                                                      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от 23 декабря 2021 года № 26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«О бюджете Щепкинского сельского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поселения Аксайского района на 2022 год </w:t>
      </w:r>
    </w:p>
    <w:p>
      <w:pPr>
        <w:pStyle w:val="Normal"/>
        <w:rPr>
          <w:bCs/>
          <w:sz w:val="25"/>
          <w:szCs w:val="25"/>
        </w:rPr>
      </w:pPr>
      <w:r>
        <w:rPr>
          <w:bCs/>
          <w:sz w:val="25"/>
          <w:szCs w:val="25"/>
        </w:rPr>
        <w:t>и на плановый период 2023 и 2024 годов»</w:t>
      </w:r>
    </w:p>
    <w:p>
      <w:pPr>
        <w:pStyle w:val="Style1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Style1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Принято Собранием депутатов                                                                  «26» декабря 2022 года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</w:p>
    <w:p>
      <w:pPr>
        <w:pStyle w:val="Style21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b/>
          <w:color w:val="auto"/>
          <w:sz w:val="25"/>
          <w:szCs w:val="25"/>
        </w:rPr>
        <w:t>Собрание депутатов Щепкинского сельского поселения РЕШАЕТ</w:t>
      </w:r>
      <w:r>
        <w:rPr>
          <w:rFonts w:ascii="Times New Roman" w:hAnsi="Times New Roman"/>
          <w:color w:val="auto"/>
          <w:sz w:val="25"/>
          <w:szCs w:val="25"/>
        </w:rPr>
        <w:t>:</w:t>
      </w:r>
    </w:p>
    <w:p>
      <w:pPr>
        <w:pStyle w:val="Style21"/>
        <w:ind w:left="0" w:hanging="0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Style21"/>
        <w:ind w:left="0" w:hanging="0"/>
        <w:rPr>
          <w:rFonts w:ascii="Times New Roman" w:hAnsi="Times New Roman"/>
          <w:b/>
          <w:b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           </w:t>
      </w:r>
      <w:r>
        <w:rPr>
          <w:rFonts w:ascii="Times New Roman" w:hAnsi="Times New Roman"/>
          <w:b/>
          <w:color w:val="auto"/>
          <w:sz w:val="25"/>
          <w:szCs w:val="25"/>
        </w:rPr>
        <w:t>Статья 1</w:t>
      </w:r>
    </w:p>
    <w:p>
      <w:pPr>
        <w:pStyle w:val="Normal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 </w:t>
      </w:r>
      <w:r>
        <w:rPr>
          <w:sz w:val="25"/>
          <w:szCs w:val="25"/>
        </w:rPr>
        <w:t>Внести в Решение Собрания депутатов Щепкинского сельского поселения от  23 декабря 2021 года № 26 «О бюджете Щепкинского сельского поселения Аксайского района на 2022 год и на плановый период 2023 и 2024 годов» следующие изменения: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пункт 1 статьи 1 изложить в следующей редакции: 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«1. Утвердить основные характеристики бюджета Щепкинского сельского поселения Аксайского района  на 2022 год, определенные с учетом уровня инфляции, не превышающего 4,0  процента (декабрь 2022 года к декабрю 2021 года):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1) прогнозируемый общий объем доходов бюджета Щепкинского сельского поселения Аксайского района в сумме 59 159,9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2) общий объем расходов бюджета Щепкинского сельского поселения Аксайского района в сумме 76 292,7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3) верхний предел муниципального внутреннего долга Щепкинского сельского поселения Аксайского района на 1 января 2023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5) прогнозируемый дефицит бюджета Щепкинского сельского поселения Аксайского района в сумме 17 132,8 тыс. рублей.»;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 Приложение 2 «Источники финансирования дефицита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528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"/>
        <w:gridCol w:w="2607"/>
        <w:gridCol w:w="12"/>
        <w:gridCol w:w="4307"/>
        <w:gridCol w:w="1259"/>
        <w:gridCol w:w="1080"/>
        <w:gridCol w:w="1168"/>
      </w:tblGrid>
      <w:tr>
        <w:trPr>
          <w:trHeight w:val="726" w:hRule="atLeast"/>
        </w:trPr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81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Приложение 2</w:t>
            </w:r>
          </w:p>
        </w:tc>
      </w:tr>
      <w:tr>
        <w:trPr>
          <w:trHeight w:val="184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cs="Times New Roman CYR" w:ascii="Times New Roman CYR" w:hAnsi="Times New Roman CYR"/>
                <w:szCs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360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615" w:hRule="atLeast"/>
        </w:trPr>
        <w:tc>
          <w:tcPr>
            <w:tcW w:w="1052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ЩЕПКИНСКОГО СЕЛЬСКОГО ПОСЕЛЕНИЯ АКСАЙСКОГО РАЙОНА                                                                                                                НА 2022 ГОД И НА ПЛАНОВЫЙ ПЕРИОД 2023 И 2024 ГОДОВ</w:t>
            </w:r>
          </w:p>
        </w:tc>
      </w:tr>
      <w:tr>
        <w:trPr>
          <w:trHeight w:val="375" w:hRule="atLeast"/>
        </w:trPr>
        <w:tc>
          <w:tcPr>
            <w:tcW w:w="2713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81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(тыс. рублей)</w:t>
            </w:r>
          </w:p>
        </w:tc>
      </w:tr>
      <w:tr>
        <w:trPr>
          <w:trHeight w:val="827" w:hRule="atLeast"/>
        </w:trPr>
        <w:tc>
          <w:tcPr>
            <w:tcW w:w="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szCs w:val="24"/>
              </w:rPr>
            </w:pPr>
            <w:r>
              <w:rPr>
                <w:b/>
                <w:bCs/>
                <w:szCs w:val="24"/>
              </w:rPr>
              <w:t>2022 год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04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2024 год</w:t>
            </w:r>
          </w:p>
        </w:tc>
      </w:tr>
    </w:tbl>
    <w:p>
      <w:pPr>
        <w:pStyle w:val="Normal"/>
        <w:spacing w:lineRule="auto" w:line="12"/>
        <w:rPr>
          <w:szCs w:val="24"/>
        </w:rPr>
      </w:pPr>
      <w:r>
        <w:rPr>
          <w:szCs w:val="24"/>
        </w:rPr>
      </w:r>
    </w:p>
    <w:tbl>
      <w:tblPr>
        <w:tblW w:w="5000" w:type="pct"/>
        <w:jc w:val="left"/>
        <w:tblInd w:w="-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2586"/>
        <w:gridCol w:w="4046"/>
        <w:gridCol w:w="1227"/>
        <w:gridCol w:w="1090"/>
        <w:gridCol w:w="1087"/>
      </w:tblGrid>
      <w:tr>
        <w:trPr>
          <w:tblHeader w:val="true"/>
          <w:trHeight w:val="145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ind w:right="-341" w:hang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04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17 132,8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17 132,8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01 05 02 00 00 0000 500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01 05 02 01 10 0000 510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Увеличение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59 159,9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01 05 00 00 00 0000 600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76 292,7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01 05 02 00 00 0000 600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 xml:space="preserve"> </w:t>
            </w:r>
            <w:r>
              <w:rPr/>
              <w:t>Уменьшение прочих остатков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76 292,7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01 05 02 01 00 0000 610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76 292,7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  <w:tr>
        <w:trPr>
          <w:tblHeader w:val="true"/>
          <w:trHeight w:val="208" w:hRule="atLeas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01 05 02 01 10 0000 610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76 292,7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56 523,6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57 612,5</w:t>
            </w:r>
          </w:p>
        </w:tc>
      </w:tr>
    </w:tbl>
    <w:p>
      <w:pPr>
        <w:pStyle w:val="Normal"/>
        <w:ind w:firstLine="720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bookmarkStart w:id="0" w:name="RANGE!A1%3AC48"/>
      <w:bookmarkEnd w:id="0"/>
      <w:r>
        <w:rPr>
          <w:sz w:val="25"/>
          <w:szCs w:val="25"/>
        </w:rPr>
        <w:t>3.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годов» изложить в следующей редакции: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"/>
        <w:gridCol w:w="82"/>
        <w:gridCol w:w="3619"/>
        <w:gridCol w:w="1"/>
        <w:gridCol w:w="485"/>
        <w:gridCol w:w="1"/>
        <w:gridCol w:w="564"/>
        <w:gridCol w:w="1"/>
        <w:gridCol w:w="818"/>
        <w:gridCol w:w="261"/>
        <w:gridCol w:w="290"/>
        <w:gridCol w:w="240"/>
        <w:gridCol w:w="1"/>
        <w:gridCol w:w="590"/>
        <w:gridCol w:w="1"/>
        <w:gridCol w:w="82"/>
        <w:gridCol w:w="1173"/>
        <w:gridCol w:w="1"/>
        <w:gridCol w:w="1226"/>
        <w:gridCol w:w="2"/>
        <w:gridCol w:w="1111"/>
      </w:tblGrid>
      <w:tr>
        <w:trPr>
          <w:trHeight w:val="315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50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17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3</w:t>
            </w:r>
          </w:p>
        </w:tc>
      </w:tr>
      <w:tr>
        <w:trPr>
          <w:trHeight w:val="958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67" w:type="dxa"/>
            <w:gridSpan w:val="19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1107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67" w:type="dxa"/>
            <w:gridSpan w:val="19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Распределение бюджетных ассигнований по разделам, подразделам,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>
        <w:trPr>
          <w:trHeight w:val="330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0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38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5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914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51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  <w:tr>
        <w:trPr>
          <w:trHeight w:val="345" w:hRule="atLeast"/>
        </w:trPr>
        <w:tc>
          <w:tcPr>
            <w:tcW w:w="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2023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год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76 292,7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19 743,3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18 024,1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19 963,7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17 945,2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15 725,7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16 311,4</w:t>
            </w:r>
          </w:p>
        </w:tc>
      </w:tr>
      <w:tr>
        <w:trPr>
          <w:trHeight w:val="5133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1 351,0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12 965,9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3 624,1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97,8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1 704,0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2 200,6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3 550,6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498,7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494,4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244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233,1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4 587,1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4 067,2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4 201,3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4 537,1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4 017,2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4 151,3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3 729,1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3 343,3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22 759,9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15 020,2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14 096,2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1 463,4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908,7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908,7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530,0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15 676,7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9 400,7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8 340,3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3 582,4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4 891,1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1 593,3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1 000,0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6 823,6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3 509,6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2 309,6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5 619,8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4 710,8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4 847,2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3 737,4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bookmarkStart w:id="1" w:name="RANGE!A1%3AF233"/>
            <w:bookmarkStart w:id="2" w:name="RANGE!A1%3AF241"/>
            <w:bookmarkStart w:id="3" w:name="RANGE!A1%3AF244"/>
            <w:bookmarkStart w:id="4" w:name="RANGE!A1%3AF245"/>
            <w:bookmarkStart w:id="5" w:name="RANGE!A1%3AF240"/>
            <w:bookmarkEnd w:id="1"/>
            <w:bookmarkEnd w:id="2"/>
            <w:bookmarkEnd w:id="3"/>
            <w:bookmarkEnd w:id="4"/>
            <w:bookmarkEnd w:id="5"/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24 867,0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18 350,6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24 867,0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18 350,6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24 867,0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3 206,0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3 206,0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05 2 00 24710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1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3 106,0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 Приложение 4 «Ведомственная структура расходов бюджета Щепкинского сельского поселения Аксайского района на 2022 год и на плановый период 2023 и 2024 годов» изложить в следующей редакции:</w:t>
      </w:r>
    </w:p>
    <w:tbl>
      <w:tblPr>
        <w:tblW w:w="10656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1"/>
        <w:gridCol w:w="4033"/>
        <w:gridCol w:w="597"/>
        <w:gridCol w:w="257"/>
        <w:gridCol w:w="108"/>
        <w:gridCol w:w="419"/>
        <w:gridCol w:w="322"/>
        <w:gridCol w:w="459"/>
        <w:gridCol w:w="550"/>
        <w:gridCol w:w="171"/>
        <w:gridCol w:w="480"/>
        <w:gridCol w:w="938"/>
        <w:gridCol w:w="239"/>
        <w:gridCol w:w="670"/>
        <w:gridCol w:w="62"/>
        <w:gridCol w:w="926"/>
        <w:gridCol w:w="1"/>
        <w:gridCol w:w="252"/>
      </w:tblGrid>
      <w:tr>
        <w:trPr>
          <w:trHeight w:val="361" w:hRule="atLeast"/>
        </w:trPr>
        <w:tc>
          <w:tcPr>
            <w:tcW w:w="171" w:type="dxa"/>
            <w:tcBorders/>
            <w:shd w:fill="auto" w:val="clear"/>
          </w:tcPr>
          <w:p>
            <w:pPr>
              <w:pStyle w:val="Normal"/>
              <w:ind w:firstLine="70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48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4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748" w:type="dxa"/>
            <w:gridSpan w:val="11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8</w:t>
            </w:r>
          </w:p>
        </w:tc>
      </w:tr>
      <w:tr>
        <w:trPr>
          <w:trHeight w:val="1080" w:hRule="atLeast"/>
        </w:trPr>
        <w:tc>
          <w:tcPr>
            <w:tcW w:w="1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4" w:type="dxa"/>
            <w:gridSpan w:val="1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704" w:hRule="atLeast"/>
        </w:trPr>
        <w:tc>
          <w:tcPr>
            <w:tcW w:w="1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84" w:type="dxa"/>
            <w:gridSpan w:val="17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Ведомственная структура расходов бюджета Щепкинского сельского поселения Аксайского района на 2022 год и на плановый период 2023 и 2024годов</w:t>
            </w:r>
          </w:p>
        </w:tc>
      </w:tr>
      <w:tr>
        <w:trPr>
          <w:trHeight w:val="330" w:hRule="atLeast"/>
        </w:trPr>
        <w:tc>
          <w:tcPr>
            <w:tcW w:w="1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84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459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5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828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911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  <w:tr>
        <w:trPr>
          <w:trHeight w:val="1488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bookmarkStart w:id="6" w:name="RANGE!A1%3AH235"/>
            <w:bookmarkEnd w:id="6"/>
            <w:r>
              <w:rPr>
                <w:b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Мин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2021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2022 год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2023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76 292,7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56 523,6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57 612,5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1 351,0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12 965,9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3 624,1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344,0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169,7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494,4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3 729,1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3 209,2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3 343,3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03 1 0024040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0310024610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821,0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2 00 S3660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3 582,4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4 891,1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1 593,3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6 823,6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3 509,6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2 309,6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3 737,4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24 867,0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951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05 2 00 24710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3 106,0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tcMar>
              <w:right w:w="72" w:type="dxa"/>
            </w:tcMar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25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5. Приложение 5 «Распределение бюджетных ассигнований по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годов» изложить в следующей редакции: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W w:w="10363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0"/>
        <w:gridCol w:w="1976"/>
        <w:gridCol w:w="652"/>
        <w:gridCol w:w="610"/>
        <w:gridCol w:w="2205"/>
      </w:tblGrid>
      <w:tr>
        <w:trPr>
          <w:trHeight w:val="314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5443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Приложение 5</w:t>
            </w:r>
          </w:p>
        </w:tc>
      </w:tr>
      <w:tr>
        <w:trPr>
          <w:trHeight w:val="863" w:hRule="atLeast"/>
        </w:trPr>
        <w:tc>
          <w:tcPr>
            <w:tcW w:w="1036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2022 год                                                                                                                                                        и на плановый период 2023 и 2024 годов»</w:t>
            </w:r>
          </w:p>
        </w:tc>
      </w:tr>
      <w:tr>
        <w:trPr>
          <w:trHeight w:val="1250" w:hRule="atLeast"/>
        </w:trPr>
        <w:tc>
          <w:tcPr>
            <w:tcW w:w="1036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Распределение бюджетных ассигнований по  целевым статьям (муниципальным программам Щепкинского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</w:t>
            </w:r>
          </w:p>
        </w:tc>
      </w:tr>
      <w:tr>
        <w:trPr>
          <w:trHeight w:val="346" w:hRule="atLeast"/>
        </w:trPr>
        <w:tc>
          <w:tcPr>
            <w:tcW w:w="4920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</w:r>
          </w:p>
        </w:tc>
        <w:tc>
          <w:tcPr>
            <w:tcW w:w="1976" w:type="dxa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652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6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(тыс. рублей)</w:t>
            </w:r>
          </w:p>
        </w:tc>
      </w:tr>
    </w:tbl>
    <w:p>
      <w:pPr>
        <w:pStyle w:val="Normal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</w:r>
      <w:bookmarkStart w:id="7" w:name="RANGE!A1%3AI231"/>
      <w:bookmarkStart w:id="8" w:name="RANGE!A1%3AH231"/>
      <w:bookmarkStart w:id="9" w:name="RANGE!A1%3AH239"/>
      <w:bookmarkStart w:id="10" w:name="RANGE!A1%3AI231"/>
      <w:bookmarkStart w:id="11" w:name="RANGE!A1%3AH231"/>
      <w:bookmarkStart w:id="12" w:name="RANGE!A1%3AH239"/>
      <w:bookmarkEnd w:id="10"/>
      <w:bookmarkEnd w:id="11"/>
      <w:bookmarkEnd w:id="12"/>
    </w:p>
    <w:tbl>
      <w:tblPr>
        <w:tblW w:w="10632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1701"/>
        <w:gridCol w:w="709"/>
        <w:gridCol w:w="708"/>
        <w:gridCol w:w="709"/>
        <w:gridCol w:w="1134"/>
        <w:gridCol w:w="1133"/>
        <w:gridCol w:w="1133"/>
      </w:tblGrid>
      <w:tr>
        <w:trPr>
          <w:trHeight w:val="346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3" w:right="-129" w:hanging="0"/>
              <w:rPr>
                <w:b/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2021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2022 </w:t>
            </w:r>
          </w:p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2023 год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76 292,7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56 523,6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57 612,5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223,1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223,1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01 1 00 24010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"Защита от чрезвычайных ситуаций"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01 2 00 99990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24 867,0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18 350,6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24 867,0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24 867,0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18 350,6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18 273,2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государственную поддержку отрасли культуры в рамках подпрограммы "Развитие домов культуры" муниципальной программы Щепкинского сельского поселения "Развитие культуры" 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 2 А2 55190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1 491,4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936,7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1 379,0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развитию систем коммунальной инфраструктуры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03 1 00 24610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821,0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 xml:space="preserve">03 2 00 S3660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112,4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108,7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4 537,1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4 017,2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4 151,3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3 729,1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3 343,3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04 1 00 24050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3 729,1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3 209,2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3 343,3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04 2 00 24080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808,0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3 206,0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05 1 00 24310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строительсту, реконструкции спортивных объектов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05 2 0024710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3 106,0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06 1 00 24100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935,3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457,0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407,0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344,0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07 1 00 24120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</w:t>
              <w:br/>
              <w:t>"Совершенствование учета и использования муниципального имущества, за исключением земельных участков муниципальной программы Щепкинского сельского поселения "Управление муниципальным имуществом"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07 1 00 99990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153,0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07 2 00 24130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07 2 00 99990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91,3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08 1 00 24140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4"/>
              </w:rPr>
            </w:pPr>
            <w:r>
              <w:rPr/>
              <w:t> 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08 2 00 24150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1 366,6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432,6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432,6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1 351,0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09 1 00 24160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1 351,0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417,0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09 2 00 24170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21 296,5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14 111,5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13 187,5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4 721,2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4 891,1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5 030,7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3 582,4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4 891,1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5 030,7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11 1 00 24240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1 138,8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4"/>
              </w:rPr>
            </w:pPr>
            <w:r>
              <w:rPr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11 2 00 24230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1 593,3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14 982,0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8 220,4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7 156,8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6 823,6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3 509,6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2 309,6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11 3 00 24600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проектов инициативного бюджетирования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S4640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2 538,6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3 737,4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3 402,4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3 538,8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1 878,4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1 304,4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11 3 00 00590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Муниципальная программа "Формирование современной городской среды Щепкинского сельского  поселения Аксайского района Ростовской области"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 xml:space="preserve">Подпрограмма "Благоустройство общественных территорий  Щепкинского сельского поселения" муниципальной программы "Формирование современной городской среды Щепкинского сельского  поселения Аксайского района Ростовской области"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территорий, в рамках подпрограммы «Формирование современной городской среды» муниципальной программы  Щепкинского сельского поселения «Формирование городской среды в Щепкинском сельском поселении» (Бюджетные инвестиции)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 1 F2 55551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17 105,1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15 807,4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16 409,7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Администрация Щепкинского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16 594,0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15 308,5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15 894,2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12 965,9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13 960,7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14 519,6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3 624,1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1 343,8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1 370,6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4,0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511,1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498,9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515,5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515,3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89 9 00 72390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0,2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762,0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1 990,6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szCs w:val="24"/>
              </w:rPr>
            </w:pPr>
            <w:r>
              <w:rPr>
                <w:b/>
                <w:bCs/>
              </w:rPr>
              <w:t>3 394,5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Резервный фонд Администрации Щепкинского сельского поселени в рамках непрограммных расходов органом местного самоуправления (Резервные средства)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99 1 00 99100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99 3 00 90350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25,0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99 9 00 24300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12,5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99 9 00 85040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101,7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Условно утвержденные расходы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342,8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  <w:tr>
        <w:trPr>
          <w:trHeight w:val="345" w:hRule="atLeas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Cs w:val="24"/>
              </w:rPr>
            </w:pPr>
            <w:r>
              <w:rPr/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99 9 00 99990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169,7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Cs w:val="24"/>
              </w:rPr>
            </w:pPr>
            <w:r>
              <w:rPr/>
              <w:t>100,0</w:t>
            </w:r>
          </w:p>
        </w:tc>
      </w:tr>
    </w:tbl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>
        <w:rPr>
          <w:b/>
          <w:sz w:val="25"/>
          <w:szCs w:val="25"/>
        </w:rPr>
        <w:t>Статья 2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Опубликовать настоящее Решение в информационном бюллетене «Аксайские ведомости».</w:t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b/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>
        <w:rPr>
          <w:b/>
          <w:sz w:val="25"/>
          <w:szCs w:val="25"/>
        </w:rPr>
        <w:t>Статья 3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глава Щепкинского сельского поселения                                                               Т.В.Алексаньян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п. Щепкин </w:t>
      </w:r>
    </w:p>
    <w:p>
      <w:pPr>
        <w:pStyle w:val="Normal"/>
        <w:rPr>
          <w:sz w:val="20"/>
        </w:rPr>
      </w:pPr>
      <w:r>
        <w:rPr>
          <w:sz w:val="20"/>
        </w:rPr>
        <w:t>«26» декабря  2022</w:t>
      </w:r>
    </w:p>
    <w:p>
      <w:pPr>
        <w:pStyle w:val="Normal"/>
        <w:rPr/>
      </w:pPr>
      <w:r>
        <w:rPr>
          <w:sz w:val="20"/>
        </w:rPr>
        <w:t xml:space="preserve">№ </w:t>
      </w:r>
      <w:r>
        <w:rPr>
          <w:sz w:val="20"/>
        </w:rPr>
        <w:t>73</w:t>
      </w:r>
    </w:p>
    <w:sectPr>
      <w:headerReference w:type="default" r:id="rId2"/>
      <w:headerReference w:type="first" r:id="rId3"/>
      <w:type w:val="nextPage"/>
      <w:pgSz w:w="11906" w:h="16838"/>
      <w:pgMar w:left="1304" w:right="566" w:header="39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4.9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e0e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>
    <w:name w:val="Heading 2"/>
    <w:basedOn w:val="Normal"/>
    <w:next w:val="Normal"/>
    <w:qFormat/>
    <w:rsid w:val="009e0e4c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e0e4c"/>
    <w:rPr/>
  </w:style>
  <w:style w:type="character" w:styleId="Style13">
    <w:name w:val="Интернет-ссылка"/>
    <w:basedOn w:val="DefaultParagraphFont"/>
    <w:rsid w:val="00cd40d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76cf5"/>
    <w:rPr>
      <w:color w:val="800080"/>
      <w:u w:val="single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c41dfe"/>
    <w:rPr>
      <w:rFonts w:ascii="Times New Roman CYR" w:hAnsi="Times New Roman CYR"/>
      <w:color w:val="000000"/>
      <w:sz w:val="26"/>
      <w:szCs w:val="29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9e0e4c"/>
    <w:pPr/>
    <w:rPr>
      <w:rFonts w:ascii="Times New Roman CYR" w:hAnsi="Times New Roman CYR"/>
      <w:sz w:val="22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Header"/>
    <w:basedOn w:val="Normal"/>
    <w:rsid w:val="009e0e4c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link w:val="a7"/>
    <w:rsid w:val="009e0e4c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Style22">
    <w:name w:val="Title"/>
    <w:basedOn w:val="Normal"/>
    <w:qFormat/>
    <w:rsid w:val="009e0e4c"/>
    <w:pPr>
      <w:jc w:val="center"/>
    </w:pPr>
    <w:rPr/>
  </w:style>
  <w:style w:type="paragraph" w:styleId="ConsNormal" w:customStyle="1">
    <w:name w:val="ConsNormal"/>
    <w:qFormat/>
    <w:rsid w:val="00ad60a7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40"/>
      <w:szCs w:val="40"/>
      <w:lang w:val="ru-RU" w:eastAsia="ru-RU" w:bidi="ar-SA"/>
    </w:rPr>
  </w:style>
  <w:style w:type="paragraph" w:styleId="ConsPlusNormal" w:customStyle="1">
    <w:name w:val="ConsPlusNormal"/>
    <w:qFormat/>
    <w:rsid w:val="00ad60a7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lockText">
    <w:name w:val="Block Text"/>
    <w:basedOn w:val="Normal"/>
    <w:qFormat/>
    <w:rsid w:val="000468a6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8865fa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25" w:customStyle="1">
    <w:name w:val="xl25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26" w:customStyle="1">
    <w:name w:val="xl26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7" w:customStyle="1">
    <w:name w:val="xl27"/>
    <w:basedOn w:val="Normal"/>
    <w:qFormat/>
    <w:rsid w:val="00a76cf5"/>
    <w:pPr>
      <w:spacing w:beforeAutospacing="1" w:afterAutospacing="1"/>
    </w:pPr>
    <w:rPr>
      <w:szCs w:val="24"/>
    </w:rPr>
  </w:style>
  <w:style w:type="paragraph" w:styleId="Xl28" w:customStyle="1">
    <w:name w:val="xl28"/>
    <w:basedOn w:val="Normal"/>
    <w:qFormat/>
    <w:rsid w:val="00a76cf5"/>
    <w:pPr>
      <w:spacing w:beforeAutospacing="1" w:afterAutospacing="1"/>
      <w:jc w:val="center"/>
    </w:pPr>
    <w:rPr>
      <w:szCs w:val="24"/>
    </w:rPr>
  </w:style>
  <w:style w:type="paragraph" w:styleId="Xl29" w:customStyle="1">
    <w:name w:val="xl2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0" w:customStyle="1">
    <w:name w:val="xl3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1" w:customStyle="1">
    <w:name w:val="xl3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2" w:customStyle="1">
    <w:name w:val="xl3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33" w:customStyle="1">
    <w:name w:val="xl3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4" w:customStyle="1">
    <w:name w:val="xl3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5" w:customStyle="1">
    <w:name w:val="xl3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6" w:customStyle="1">
    <w:name w:val="xl3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80"/>
      <w:sz w:val="22"/>
      <w:szCs w:val="22"/>
    </w:rPr>
  </w:style>
  <w:style w:type="paragraph" w:styleId="Xl37" w:customStyle="1">
    <w:name w:val="xl37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38" w:customStyle="1">
    <w:name w:val="xl3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 w:val="22"/>
      <w:szCs w:val="22"/>
    </w:rPr>
  </w:style>
  <w:style w:type="paragraph" w:styleId="Xl39" w:customStyle="1">
    <w:name w:val="xl3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0" w:customStyle="1">
    <w:name w:val="xl4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1" w:customStyle="1">
    <w:name w:val="xl4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42" w:customStyle="1">
    <w:name w:val="xl4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3" w:customStyle="1">
    <w:name w:val="xl4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4" w:customStyle="1">
    <w:name w:val="xl4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45" w:customStyle="1">
    <w:name w:val="xl45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46" w:customStyle="1">
    <w:name w:val="xl4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47" w:customStyle="1">
    <w:name w:val="xl4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48" w:customStyle="1">
    <w:name w:val="xl4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22"/>
      <w:szCs w:val="22"/>
    </w:rPr>
  </w:style>
  <w:style w:type="paragraph" w:styleId="Xl49" w:customStyle="1">
    <w:name w:val="xl4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50" w:customStyle="1">
    <w:name w:val="xl5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51" w:customStyle="1">
    <w:name w:val="xl5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52" w:customStyle="1">
    <w:name w:val="xl5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53" w:customStyle="1">
    <w:name w:val="xl53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Cs w:val="24"/>
    </w:rPr>
  </w:style>
  <w:style w:type="paragraph" w:styleId="Xl54" w:customStyle="1">
    <w:name w:val="xl5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5" w:customStyle="1">
    <w:name w:val="xl5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6" w:customStyle="1">
    <w:name w:val="xl56"/>
    <w:basedOn w:val="Normal"/>
    <w:qFormat/>
    <w:rsid w:val="00a76cf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Cs w:val="24"/>
    </w:rPr>
  </w:style>
  <w:style w:type="paragraph" w:styleId="Xl57" w:customStyle="1">
    <w:name w:val="xl57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58" w:customStyle="1">
    <w:name w:val="xl58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59" w:customStyle="1">
    <w:name w:val="xl59"/>
    <w:basedOn w:val="Normal"/>
    <w:qFormat/>
    <w:rsid w:val="00a76c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0" w:customStyle="1">
    <w:name w:val="xl60"/>
    <w:basedOn w:val="Normal"/>
    <w:qFormat/>
    <w:rsid w:val="00a76cf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1" w:customStyle="1">
    <w:name w:val="xl61"/>
    <w:basedOn w:val="Normal"/>
    <w:qFormat/>
    <w:rsid w:val="00a76cf5"/>
    <w:pPr>
      <w:spacing w:beforeAutospacing="1" w:afterAutospacing="1"/>
      <w:jc w:val="center"/>
      <w:textAlignment w:val="center"/>
    </w:pPr>
    <w:rPr>
      <w:szCs w:val="24"/>
    </w:rPr>
  </w:style>
  <w:style w:type="paragraph" w:styleId="Xl62" w:customStyle="1">
    <w:name w:val="xl6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63" w:customStyle="1">
    <w:name w:val="xl6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64" w:customStyle="1">
    <w:name w:val="xl64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5" w:customStyle="1">
    <w:name w:val="xl65"/>
    <w:basedOn w:val="Normal"/>
    <w:qFormat/>
    <w:rsid w:val="00a76cf5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66" w:customStyle="1">
    <w:name w:val="xl66"/>
    <w:basedOn w:val="Normal"/>
    <w:qFormat/>
    <w:rsid w:val="00a76cf5"/>
    <w:pPr>
      <w:pBdr>
        <w:left w:val="single" w:sz="4" w:space="0" w:color="000000"/>
        <w:bottom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styleId="Xl67" w:customStyle="1">
    <w:name w:val="xl67"/>
    <w:basedOn w:val="Normal"/>
    <w:qFormat/>
    <w:rsid w:val="00a76cf5"/>
    <w:pPr>
      <w:spacing w:beforeAutospacing="1" w:afterAutospacing="1"/>
    </w:pPr>
    <w:rPr>
      <w:b/>
      <w:bCs/>
      <w:szCs w:val="24"/>
    </w:rPr>
  </w:style>
  <w:style w:type="paragraph" w:styleId="Xl68" w:customStyle="1">
    <w:name w:val="xl6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2"/>
      <w:szCs w:val="22"/>
    </w:rPr>
  </w:style>
  <w:style w:type="paragraph" w:styleId="Xl69" w:customStyle="1">
    <w:name w:val="xl69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0" w:customStyle="1">
    <w:name w:val="xl7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Cs w:val="24"/>
    </w:rPr>
  </w:style>
  <w:style w:type="paragraph" w:styleId="Xl71" w:customStyle="1">
    <w:name w:val="xl7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72" w:customStyle="1">
    <w:name w:val="xl72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80"/>
      <w:szCs w:val="24"/>
    </w:rPr>
  </w:style>
  <w:style w:type="paragraph" w:styleId="Xl73" w:customStyle="1">
    <w:name w:val="xl73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000080"/>
      <w:szCs w:val="24"/>
    </w:rPr>
  </w:style>
  <w:style w:type="paragraph" w:styleId="Xl74" w:customStyle="1">
    <w:name w:val="xl7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75" w:customStyle="1">
    <w:name w:val="xl75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6" w:customStyle="1">
    <w:name w:val="xl7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2"/>
      <w:szCs w:val="22"/>
    </w:rPr>
  </w:style>
  <w:style w:type="paragraph" w:styleId="Xl77" w:customStyle="1">
    <w:name w:val="xl77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80"/>
      <w:sz w:val="22"/>
      <w:szCs w:val="22"/>
    </w:rPr>
  </w:style>
  <w:style w:type="paragraph" w:styleId="Xl78" w:customStyle="1">
    <w:name w:val="xl78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79" w:customStyle="1">
    <w:name w:val="xl79"/>
    <w:basedOn w:val="Normal"/>
    <w:qFormat/>
    <w:rsid w:val="00a76cf5"/>
    <w:pPr>
      <w:spacing w:beforeAutospacing="1" w:afterAutospacing="1"/>
      <w:jc w:val="right"/>
    </w:pPr>
    <w:rPr>
      <w:b/>
      <w:bCs/>
      <w:szCs w:val="24"/>
    </w:rPr>
  </w:style>
  <w:style w:type="paragraph" w:styleId="Xl80" w:customStyle="1">
    <w:name w:val="xl80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1" w:customStyle="1">
    <w:name w:val="xl81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2" w:customStyle="1">
    <w:name w:val="xl82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3" w:customStyle="1">
    <w:name w:val="xl83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4" w:customStyle="1">
    <w:name w:val="xl84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5" w:customStyle="1">
    <w:name w:val="xl85"/>
    <w:basedOn w:val="Normal"/>
    <w:qFormat/>
    <w:rsid w:val="00a76cf5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86" w:customStyle="1">
    <w:name w:val="xl86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87" w:customStyle="1">
    <w:name w:val="xl87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88" w:customStyle="1">
    <w:name w:val="xl88"/>
    <w:basedOn w:val="Normal"/>
    <w:qFormat/>
    <w:rsid w:val="00a76cf5"/>
    <w:pPr>
      <w:spacing w:beforeAutospacing="1" w:afterAutospacing="1"/>
      <w:jc w:val="right"/>
    </w:pPr>
    <w:rPr>
      <w:szCs w:val="24"/>
    </w:rPr>
  </w:style>
  <w:style w:type="paragraph" w:styleId="Xl89" w:customStyle="1">
    <w:name w:val="xl89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0" w:customStyle="1">
    <w:name w:val="xl90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Cs w:val="24"/>
    </w:rPr>
  </w:style>
  <w:style w:type="paragraph" w:styleId="Xl91" w:customStyle="1">
    <w:name w:val="xl91"/>
    <w:basedOn w:val="Normal"/>
    <w:qFormat/>
    <w:rsid w:val="00a76c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2" w:customStyle="1">
    <w:name w:val="xl92"/>
    <w:basedOn w:val="Normal"/>
    <w:qFormat/>
    <w:rsid w:val="00a76c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3" w:customStyle="1">
    <w:name w:val="xl93"/>
    <w:basedOn w:val="Normal"/>
    <w:qFormat/>
    <w:rsid w:val="00a76cf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Xl94" w:customStyle="1">
    <w:name w:val="xl94"/>
    <w:basedOn w:val="Normal"/>
    <w:qFormat/>
    <w:rsid w:val="00a76cf5"/>
    <w:pP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styleId="Style23">
    <w:name w:val="Footer"/>
    <w:basedOn w:val="Normal"/>
    <w:rsid w:val="006352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D5A9-C4E0-4390-8D44-4137D6AA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LibreOffice/6.1.4.2$Windows_x86 LibreOffice_project/9d0f32d1f0b509096fd65e0d4bec26ddd1938fd3</Application>
  <Pages>48</Pages>
  <Words>9468</Words>
  <Characters>66757</Characters>
  <CharactersWithSpaces>76760</CharactersWithSpaces>
  <Paragraphs>1954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2022-06-01T12:35:00Z</dcterms:created>
  <dc:creator>джабраил</dc:creator>
  <dc:description/>
  <dc:language>ru-RU</dc:language>
  <cp:lastModifiedBy/>
  <cp:lastPrinted>2022-12-05T14:00:00Z</cp:lastPrinted>
  <dcterms:modified xsi:type="dcterms:W3CDTF">2022-12-28T09:41:33Z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