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2C" w:rsidRPr="00A70A77" w:rsidRDefault="0056633E" w:rsidP="00FF23F4">
      <w:pPr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УТВЕРЖДЕНО: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FF23F4" w:rsidRPr="00A70A77" w:rsidRDefault="005507CF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от </w:t>
      </w:r>
      <w:r w:rsidR="00FF23F4" w:rsidRPr="00A70A77">
        <w:rPr>
          <w:rFonts w:ascii="Times New Roman" w:hAnsi="Times New Roman" w:cs="Times New Roman"/>
          <w:sz w:val="28"/>
          <w:szCs w:val="28"/>
        </w:rPr>
        <w:t xml:space="preserve"> «</w:t>
      </w:r>
      <w:r w:rsidR="00E43275">
        <w:rPr>
          <w:rFonts w:ascii="Times New Roman" w:hAnsi="Times New Roman" w:cs="Times New Roman"/>
          <w:sz w:val="28"/>
          <w:szCs w:val="28"/>
        </w:rPr>
        <w:t>18</w:t>
      </w:r>
      <w:r w:rsidR="00FF23F4" w:rsidRPr="00A70A77">
        <w:rPr>
          <w:rFonts w:ascii="Times New Roman" w:hAnsi="Times New Roman" w:cs="Times New Roman"/>
          <w:sz w:val="28"/>
          <w:szCs w:val="28"/>
        </w:rPr>
        <w:t>»</w:t>
      </w:r>
      <w:r w:rsidR="00E72839" w:rsidRPr="00A70A77">
        <w:rPr>
          <w:rFonts w:ascii="Times New Roman" w:hAnsi="Times New Roman" w:cs="Times New Roman"/>
          <w:sz w:val="28"/>
          <w:szCs w:val="28"/>
        </w:rPr>
        <w:t xml:space="preserve"> </w:t>
      </w:r>
      <w:r w:rsidR="00E43275">
        <w:rPr>
          <w:rFonts w:ascii="Times New Roman" w:hAnsi="Times New Roman" w:cs="Times New Roman"/>
          <w:sz w:val="28"/>
          <w:szCs w:val="28"/>
        </w:rPr>
        <w:t>января</w:t>
      </w:r>
      <w:r w:rsidRPr="00A70A77">
        <w:rPr>
          <w:rFonts w:ascii="Times New Roman" w:hAnsi="Times New Roman" w:cs="Times New Roman"/>
          <w:sz w:val="28"/>
          <w:szCs w:val="28"/>
        </w:rPr>
        <w:t xml:space="preserve">    </w:t>
      </w:r>
      <w:r w:rsidR="00FF23F4" w:rsidRPr="00A70A77">
        <w:rPr>
          <w:rFonts w:ascii="Times New Roman" w:hAnsi="Times New Roman" w:cs="Times New Roman"/>
          <w:sz w:val="28"/>
          <w:szCs w:val="28"/>
        </w:rPr>
        <w:t>202</w:t>
      </w:r>
      <w:r w:rsidRPr="00A70A77">
        <w:rPr>
          <w:rFonts w:ascii="Times New Roman" w:hAnsi="Times New Roman" w:cs="Times New Roman"/>
          <w:sz w:val="28"/>
          <w:szCs w:val="28"/>
        </w:rPr>
        <w:t>3</w:t>
      </w:r>
      <w:r w:rsidR="00FF23F4" w:rsidRPr="00A70A77">
        <w:rPr>
          <w:rFonts w:ascii="Times New Roman" w:hAnsi="Times New Roman" w:cs="Times New Roman"/>
          <w:sz w:val="28"/>
          <w:szCs w:val="28"/>
        </w:rPr>
        <w:t>г. №</w:t>
      </w:r>
      <w:r w:rsidRPr="00A70A77">
        <w:rPr>
          <w:rFonts w:ascii="Times New Roman" w:hAnsi="Times New Roman" w:cs="Times New Roman"/>
          <w:sz w:val="28"/>
          <w:szCs w:val="28"/>
        </w:rPr>
        <w:t xml:space="preserve"> </w:t>
      </w:r>
      <w:r w:rsidR="00E43275">
        <w:rPr>
          <w:rFonts w:ascii="Times New Roman" w:hAnsi="Times New Roman" w:cs="Times New Roman"/>
          <w:sz w:val="28"/>
          <w:szCs w:val="28"/>
        </w:rPr>
        <w:t>6</w:t>
      </w:r>
      <w:r w:rsidRPr="00A70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«Об условиях приватизации 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муниципального недвижимого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имущества Щепкинского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Pr="00A70A77" w:rsidRDefault="0056633E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УТВЕРЖДАЮ:</w:t>
      </w:r>
    </w:p>
    <w:p w:rsidR="0076582C" w:rsidRPr="00A70A77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6582C" w:rsidRPr="00A70A77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76582C" w:rsidRPr="00A70A77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Pr="00A70A77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_________________  Е.Н. </w:t>
      </w:r>
      <w:proofErr w:type="spellStart"/>
      <w:r w:rsidRPr="00A70A77">
        <w:rPr>
          <w:rFonts w:ascii="Times New Roman" w:hAnsi="Times New Roman" w:cs="Times New Roman"/>
          <w:sz w:val="28"/>
          <w:szCs w:val="28"/>
        </w:rPr>
        <w:t>Камфарин</w:t>
      </w:r>
      <w:proofErr w:type="spellEnd"/>
    </w:p>
    <w:p w:rsidR="0056633E" w:rsidRPr="00A70A77" w:rsidRDefault="0056633E" w:rsidP="005663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м.п.</w:t>
      </w:r>
    </w:p>
    <w:p w:rsidR="00DE4E3C" w:rsidRPr="00A70A77" w:rsidRDefault="00DE4E3C" w:rsidP="00566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82C" w:rsidRPr="00A70A77" w:rsidRDefault="0056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6582C" w:rsidRPr="00A70A77" w:rsidRDefault="0056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 xml:space="preserve">Администрация  Щепкинского сельского поселения </w:t>
      </w:r>
      <w:proofErr w:type="spellStart"/>
      <w:r w:rsidRPr="00A70A77"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 w:rsidRPr="00A70A77">
        <w:rPr>
          <w:rFonts w:ascii="Times New Roman" w:hAnsi="Times New Roman" w:cs="Times New Roman"/>
          <w:b/>
          <w:sz w:val="28"/>
          <w:szCs w:val="28"/>
        </w:rPr>
        <w:t xml:space="preserve"> района Ростовской области  извещает о проведении </w:t>
      </w:r>
      <w:r w:rsidR="00172C81" w:rsidRPr="00A70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A77">
        <w:rPr>
          <w:rFonts w:ascii="Times New Roman" w:hAnsi="Times New Roman" w:cs="Times New Roman"/>
          <w:b/>
          <w:sz w:val="28"/>
          <w:szCs w:val="28"/>
        </w:rPr>
        <w:t xml:space="preserve"> аукциона в электронной форме по продаже  муниципального имущества </w:t>
      </w:r>
    </w:p>
    <w:p w:rsidR="0076582C" w:rsidRPr="00A70A77" w:rsidRDefault="00765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2C" w:rsidRPr="00A70A77" w:rsidRDefault="00923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      </w:t>
      </w:r>
      <w:r w:rsidR="0056633E" w:rsidRPr="00A70A77">
        <w:rPr>
          <w:rFonts w:ascii="Times New Roman" w:hAnsi="Times New Roman" w:cs="Times New Roman"/>
          <w:sz w:val="28"/>
          <w:szCs w:val="28"/>
        </w:rPr>
        <w:t xml:space="preserve">Аукцион по продаже имущества, находящегося в муниципальной собственности Щепкинского сельского поселения </w:t>
      </w:r>
      <w:proofErr w:type="spellStart"/>
      <w:r w:rsidR="0056633E" w:rsidRPr="00A70A77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56633E" w:rsidRPr="00A70A77">
        <w:rPr>
          <w:rFonts w:ascii="Times New Roman" w:hAnsi="Times New Roman" w:cs="Times New Roman"/>
          <w:sz w:val="28"/>
          <w:szCs w:val="28"/>
        </w:rPr>
        <w:t xml:space="preserve"> района Ростовской области, проводится в электронной форме в соответствии с Гражданским  кодексом    Российской Федерации, Федеральным законом от 21.12.2001 № 178-ФЗ «О приватизации государственного и муниципального имущества» (далее – Закон о приватизации), постановлением    Правительства   Российской Федерации  от 27.08.2012 № 860 «Об организации  и проведении продажи государственного  или  муниципального имущества  в электронной форме»  (с изменениями), Распоряжением Правительства РФ от 12.07.2018г. № 1447-р «Об утверждении перечней операторов электронных площадок и операторов специализированных электронных площадок».</w:t>
      </w:r>
    </w:p>
    <w:p w:rsidR="005507CF" w:rsidRPr="00A70A77" w:rsidRDefault="0056633E" w:rsidP="00550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принявшего решение об условиях  приватизации, реквизиты указанного решени</w:t>
      </w:r>
      <w:r w:rsidR="00172C81" w:rsidRPr="00A70A77">
        <w:rPr>
          <w:rFonts w:ascii="Times New Roman" w:hAnsi="Times New Roman" w:cs="Times New Roman"/>
          <w:b/>
          <w:sz w:val="28"/>
          <w:szCs w:val="28"/>
        </w:rPr>
        <w:t>я</w:t>
      </w:r>
      <w:r w:rsidR="00172C81" w:rsidRPr="00A70A77">
        <w:rPr>
          <w:rFonts w:ascii="Times New Roman" w:hAnsi="Times New Roman" w:cs="Times New Roman"/>
          <w:sz w:val="28"/>
          <w:szCs w:val="28"/>
        </w:rPr>
        <w:t xml:space="preserve"> -</w:t>
      </w:r>
      <w:r w:rsidRPr="00A70A77">
        <w:rPr>
          <w:rFonts w:ascii="Times New Roman" w:hAnsi="Times New Roman" w:cs="Times New Roman"/>
          <w:sz w:val="28"/>
          <w:szCs w:val="28"/>
        </w:rPr>
        <w:t xml:space="preserve"> </w:t>
      </w:r>
      <w:r w:rsidR="005507CF" w:rsidRPr="00A70A77">
        <w:rPr>
          <w:rFonts w:ascii="Times New Roman" w:hAnsi="Times New Roman" w:cs="Times New Roman"/>
          <w:sz w:val="28"/>
          <w:szCs w:val="28"/>
        </w:rPr>
        <w:t>Собрани</w:t>
      </w:r>
      <w:r w:rsidR="00041DBD" w:rsidRPr="00A70A77">
        <w:rPr>
          <w:rFonts w:ascii="Times New Roman" w:hAnsi="Times New Roman" w:cs="Times New Roman"/>
          <w:sz w:val="28"/>
          <w:szCs w:val="28"/>
        </w:rPr>
        <w:t>е</w:t>
      </w:r>
      <w:r w:rsidR="005507CF" w:rsidRPr="00A70A77">
        <w:rPr>
          <w:rFonts w:ascii="Times New Roman" w:hAnsi="Times New Roman" w:cs="Times New Roman"/>
          <w:sz w:val="28"/>
          <w:szCs w:val="28"/>
        </w:rPr>
        <w:t xml:space="preserve"> депутатов Щепкинского сельского поселения  от 26.12.2022г. № 72  «Об утверждении Прогнозного плана приватизации муниципального имущества Щепкинского сельского поселения  на 2023 год».</w:t>
      </w:r>
    </w:p>
    <w:p w:rsidR="0076582C" w:rsidRPr="00A70A77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lastRenderedPageBreak/>
        <w:t>Собственник имущества:</w:t>
      </w:r>
      <w:r w:rsidRPr="00A70A77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«Щепкинское сельское поселение».</w:t>
      </w:r>
    </w:p>
    <w:p w:rsidR="0076582C" w:rsidRPr="00A70A77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A70A77">
        <w:rPr>
          <w:rFonts w:ascii="Times New Roman" w:hAnsi="Times New Roman" w:cs="Times New Roman"/>
          <w:sz w:val="28"/>
          <w:szCs w:val="28"/>
        </w:rPr>
        <w:t xml:space="preserve"> Администрация Щепкинского сельского поселения</w:t>
      </w:r>
      <w:r w:rsidR="009E6D40" w:rsidRPr="00A70A77">
        <w:rPr>
          <w:rFonts w:ascii="Times New Roman" w:hAnsi="Times New Roman" w:cs="Times New Roman"/>
          <w:sz w:val="28"/>
          <w:szCs w:val="28"/>
        </w:rPr>
        <w:t>.</w:t>
      </w:r>
      <w:r w:rsidRPr="00A70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2C" w:rsidRPr="00A70A77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 xml:space="preserve">Адрес и телефон: </w:t>
      </w:r>
      <w:r w:rsidRPr="00A70A77">
        <w:rPr>
          <w:rFonts w:ascii="Times New Roman" w:hAnsi="Times New Roman" w:cs="Times New Roman"/>
          <w:sz w:val="28"/>
          <w:szCs w:val="28"/>
        </w:rPr>
        <w:t>Ростовская область, Аксайский</w:t>
      </w:r>
      <w:r w:rsidR="00971441" w:rsidRPr="00A70A77">
        <w:rPr>
          <w:rFonts w:ascii="Times New Roman" w:hAnsi="Times New Roman" w:cs="Times New Roman"/>
          <w:sz w:val="28"/>
          <w:szCs w:val="28"/>
        </w:rPr>
        <w:t xml:space="preserve"> </w:t>
      </w:r>
      <w:r w:rsidRPr="00A70A77">
        <w:rPr>
          <w:rFonts w:ascii="Times New Roman" w:hAnsi="Times New Roman" w:cs="Times New Roman"/>
          <w:sz w:val="28"/>
          <w:szCs w:val="28"/>
        </w:rPr>
        <w:t xml:space="preserve">район, поселок Щепкин, ул. Строителей, 38А, телефон: 8(86350)35-4-01,35-4-02,35-4-04, адрес электронной почты: </w:t>
      </w:r>
      <w:hyperlink r:id="rId5">
        <w:r w:rsidRPr="00A70A77">
          <w:rPr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A70A77">
          <w:rPr>
            <w:rFonts w:ascii="Times New Roman" w:hAnsi="Times New Roman" w:cs="Times New Roman"/>
            <w:sz w:val="28"/>
            <w:szCs w:val="28"/>
          </w:rPr>
          <w:t>02028@</w:t>
        </w:r>
        <w:proofErr w:type="spellStart"/>
        <w:r w:rsidRPr="00A70A77">
          <w:rPr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Pr="00A70A7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0A7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70A77">
        <w:rPr>
          <w:rFonts w:ascii="Times New Roman" w:hAnsi="Times New Roman" w:cs="Times New Roman"/>
          <w:sz w:val="28"/>
          <w:szCs w:val="28"/>
        </w:rPr>
        <w:t xml:space="preserve">. Контактное лицо: </w:t>
      </w:r>
      <w:proofErr w:type="spellStart"/>
      <w:r w:rsidRPr="00A70A77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Pr="00A70A77">
        <w:rPr>
          <w:rFonts w:ascii="Times New Roman" w:hAnsi="Times New Roman" w:cs="Times New Roman"/>
          <w:sz w:val="28"/>
          <w:szCs w:val="28"/>
        </w:rPr>
        <w:t xml:space="preserve"> Евгения Николаевна.</w:t>
      </w:r>
    </w:p>
    <w:p w:rsidR="0076582C" w:rsidRPr="00A70A77" w:rsidRDefault="00566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>Информационное  обеспечение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 от 10.09.2012г. № 909 «Об определении официального сайта Российской Федерации в информационно – 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 сайт  </w:t>
      </w:r>
      <w:proofErr w:type="spellStart"/>
      <w:r w:rsidRPr="00A70A77">
        <w:rPr>
          <w:rFonts w:ascii="Times New Roman" w:hAnsi="Times New Roman" w:cs="Times New Roman"/>
          <w:b/>
          <w:sz w:val="28"/>
          <w:szCs w:val="28"/>
          <w:lang w:val="en-US"/>
        </w:rPr>
        <w:t>hhtp</w:t>
      </w:r>
      <w:proofErr w:type="spellEnd"/>
      <w:r w:rsidRPr="00A70A77">
        <w:rPr>
          <w:rFonts w:ascii="Times New Roman" w:hAnsi="Times New Roman" w:cs="Times New Roman"/>
          <w:b/>
          <w:sz w:val="28"/>
          <w:szCs w:val="28"/>
        </w:rPr>
        <w:t>://</w:t>
      </w:r>
      <w:r w:rsidRPr="00A70A7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A70A7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70A77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A70A7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70A77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A70A7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70A7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A70A77">
        <w:rPr>
          <w:rFonts w:ascii="Times New Roman" w:hAnsi="Times New Roman" w:cs="Times New Roman"/>
          <w:b/>
          <w:sz w:val="28"/>
          <w:szCs w:val="28"/>
        </w:rPr>
        <w:t>/</w:t>
      </w:r>
      <w:r w:rsidRPr="00A70A77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A70A77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A70A77">
        <w:rPr>
          <w:rFonts w:ascii="Times New Roman" w:hAnsi="Times New Roman" w:cs="Times New Roman"/>
          <w:sz w:val="28"/>
          <w:szCs w:val="28"/>
        </w:rPr>
        <w:t>(далее – официальный сайт</w:t>
      </w:r>
      <w:r w:rsidR="008265FF" w:rsidRPr="00A70A77">
        <w:rPr>
          <w:rFonts w:ascii="Times New Roman" w:hAnsi="Times New Roman" w:cs="Times New Roman"/>
          <w:sz w:val="28"/>
          <w:szCs w:val="28"/>
        </w:rPr>
        <w:t>)</w:t>
      </w:r>
      <w:r w:rsidRPr="00A70A77">
        <w:rPr>
          <w:rFonts w:ascii="Times New Roman" w:hAnsi="Times New Roman" w:cs="Times New Roman"/>
          <w:sz w:val="28"/>
          <w:szCs w:val="28"/>
        </w:rPr>
        <w:t>. На</w:t>
      </w:r>
      <w:r w:rsidR="00B6033F" w:rsidRPr="00A70A77">
        <w:rPr>
          <w:rFonts w:ascii="Times New Roman" w:hAnsi="Times New Roman" w:cs="Times New Roman"/>
          <w:sz w:val="28"/>
          <w:szCs w:val="28"/>
        </w:rPr>
        <w:t xml:space="preserve"> </w:t>
      </w:r>
      <w:r w:rsidRPr="00A70A77">
        <w:rPr>
          <w:rFonts w:ascii="Times New Roman" w:hAnsi="Times New Roman" w:cs="Times New Roman"/>
          <w:sz w:val="28"/>
          <w:szCs w:val="28"/>
        </w:rPr>
        <w:t>указанном сайте будут публиковаться все изменения к аукционной документации, имеющие отношение к проведению торгов и иные предусмотренные законодательством документы.  Информация и проведении продажи размещается на официальном – интернет сайте  https://щепкинскоесп</w:t>
      </w:r>
      <w:proofErr w:type="gramStart"/>
      <w:r w:rsidRPr="00A70A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0A77">
        <w:rPr>
          <w:rFonts w:ascii="Times New Roman" w:hAnsi="Times New Roman" w:cs="Times New Roman"/>
          <w:sz w:val="28"/>
          <w:szCs w:val="28"/>
        </w:rPr>
        <w:t>ф/.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Закрытая часть электронной площадки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раздел ЭП, доступ к которому имеют только зарегистрированные 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 xml:space="preserve">«Личный кабинет»  - 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>персональный рабочий 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– 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>имущество, являющееся предметов торгов, реализуемое в ходе проведения одной процедуры продажи (электронного аукциона).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Открытая часть аукциона электронной</w:t>
      </w:r>
      <w:r w:rsidR="006A75AC" w:rsidRPr="00A70A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 xml:space="preserve">площадки 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>– раздел ЭП, находящийся в открытом доступе, не требующий регистрации на ЭП для работы в нем.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Победитель аукциона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Претендент 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– зарегистрированное 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принимающее на себя обязательство выполнять условия электронного аукциона. 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Регистрация на электронной площадке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- 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Участник электронного аукциона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«Шаг аукциона»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 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Электронная подпись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 в электронном документе. 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Электронное сообщение (электронное уведомление)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любое распорядительное  или информационное сообщение или электронный документ, направляемый пользователями ЭП друг другу в процессе работы на ЭП.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Электронный аукцион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торги по продаже муниципального имущества, право </w:t>
      </w:r>
      <w:r w:rsidR="00172C81" w:rsidRPr="00A70A77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 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</w:t>
      </w:r>
      <w:proofErr w:type="gramEnd"/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с помощью ЭП.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Электронный документ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 от имени лица, направившего такой документ. 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Электронный журнал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электронный документ, в котором Оператор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Электронный образ документа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</w:t>
      </w:r>
      <w:r w:rsidRPr="00A70A77">
        <w:rPr>
          <w:rFonts w:ascii="Times New Roman" w:eastAsia="Times New Roman" w:hAnsi="Times New Roman" w:cs="Times New Roman"/>
          <w:sz w:val="28"/>
          <w:szCs w:val="28"/>
        </w:rPr>
        <w:lastRenderedPageBreak/>
        <w:t>лица, имеющего право действовать от имени лица, направившего такую копию документа.</w:t>
      </w:r>
    </w:p>
    <w:p w:rsidR="0076582C" w:rsidRPr="00A70A77" w:rsidRDefault="005663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A77">
        <w:rPr>
          <w:rFonts w:ascii="Times New Roman" w:eastAsia="Times New Roman" w:hAnsi="Times New Roman" w:cs="Times New Roman"/>
          <w:b/>
          <w:sz w:val="28"/>
          <w:szCs w:val="28"/>
        </w:rPr>
        <w:t>Сведения о выставляемом на аукцион имуществе (далее - имущество):</w:t>
      </w:r>
    </w:p>
    <w:p w:rsidR="0076582C" w:rsidRPr="00A70A77" w:rsidRDefault="007658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880" w:type="dxa"/>
        <w:tblLayout w:type="fixed"/>
        <w:tblLook w:val="04A0"/>
      </w:tblPr>
      <w:tblGrid>
        <w:gridCol w:w="1242"/>
        <w:gridCol w:w="2552"/>
        <w:gridCol w:w="2218"/>
        <w:gridCol w:w="2186"/>
        <w:gridCol w:w="1682"/>
      </w:tblGrid>
      <w:tr w:rsidR="0076582C" w:rsidRPr="00A70A77" w:rsidTr="004F0A29">
        <w:trPr>
          <w:trHeight w:val="145"/>
        </w:trPr>
        <w:tc>
          <w:tcPr>
            <w:tcW w:w="1242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  лота</w:t>
            </w:r>
          </w:p>
        </w:tc>
        <w:tc>
          <w:tcPr>
            <w:tcW w:w="2552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2218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Начальная цена продажи, имущества, руб.</w:t>
            </w:r>
          </w:p>
        </w:tc>
        <w:tc>
          <w:tcPr>
            <w:tcW w:w="2186" w:type="dxa"/>
          </w:tcPr>
          <w:p w:rsidR="0076582C" w:rsidRPr="00A70A77" w:rsidRDefault="0056633E" w:rsidP="005507CF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Размер задатка (в размере </w:t>
            </w:r>
            <w:r w:rsidR="005507CF"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 от начальной цены продажи имущества), руб.</w:t>
            </w:r>
          </w:p>
        </w:tc>
        <w:tc>
          <w:tcPr>
            <w:tcW w:w="1682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Величина повышения начальной цены («шаг аукциона -5%), руб.</w:t>
            </w:r>
          </w:p>
        </w:tc>
      </w:tr>
      <w:tr w:rsidR="0076582C" w:rsidRPr="00A70A77" w:rsidTr="004F0A29">
        <w:trPr>
          <w:trHeight w:val="145"/>
        </w:trPr>
        <w:tc>
          <w:tcPr>
            <w:tcW w:w="1242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8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86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2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6582C" w:rsidRPr="00A70A77" w:rsidTr="004F0A29">
        <w:trPr>
          <w:trHeight w:val="145"/>
        </w:trPr>
        <w:tc>
          <w:tcPr>
            <w:tcW w:w="1242" w:type="dxa"/>
          </w:tcPr>
          <w:p w:rsidR="0076582C" w:rsidRPr="00A70A77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Лот № 1</w:t>
            </w:r>
          </w:p>
        </w:tc>
        <w:tc>
          <w:tcPr>
            <w:tcW w:w="2552" w:type="dxa"/>
          </w:tcPr>
          <w:p w:rsidR="0076582C" w:rsidRPr="00A70A77" w:rsidRDefault="00BB435C" w:rsidP="00BB435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Плотина № 3 (гидротехническое сооружение), назначение: нежилое (</w:t>
            </w:r>
            <w:proofErr w:type="spellStart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водооградительная</w:t>
            </w:r>
            <w:proofErr w:type="spellEnd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, рыборазведение)</w:t>
            </w:r>
          </w:p>
          <w:p w:rsidR="00BB435C" w:rsidRPr="00A70A77" w:rsidRDefault="00BB435C" w:rsidP="00E26B7B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Протяженность:60,00м. Кадастровый номер: 61:02:0600006:3802</w:t>
            </w:r>
            <w:r w:rsidR="00E26B7B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расположенная по адресу: Ростовская область, Аксайский район, п. Красный, за чертой населенного пункта, балка Большая Камышеваха, 2 </w:t>
            </w:r>
            <w:proofErr w:type="spellStart"/>
            <w:r w:rsidR="00E26B7B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Start"/>
            <w:r w:rsidR="00E26B7B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="00E26B7B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ападнее</w:t>
            </w:r>
            <w:proofErr w:type="spellEnd"/>
            <w:r w:rsidR="00E26B7B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 Рассвет, пруд № 1</w:t>
            </w:r>
          </w:p>
        </w:tc>
        <w:tc>
          <w:tcPr>
            <w:tcW w:w="2218" w:type="dxa"/>
          </w:tcPr>
          <w:p w:rsidR="0076582C" w:rsidRPr="00A70A77" w:rsidRDefault="00BB435C" w:rsidP="00BB435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213 900</w:t>
            </w:r>
            <w:r w:rsidR="001621C3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Двести  тринадцать тысяч девятьсот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копеек, в том числе НДС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35 650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Тридцать пять тысяч шестьсот пятьдесят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копе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ек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соответствии  с отчетом № </w:t>
            </w:r>
            <w:r w:rsidR="002146FF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3-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547/11-22 от 09.12.2022г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="002146FF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результатах оценки </w:t>
            </w:r>
            <w:r w:rsidR="00831A6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гидротехнического сооружения</w:t>
            </w:r>
            <w:r w:rsidR="002146FF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ИП Протопопов  А.А. «Оценка и экспертиза»</w:t>
            </w:r>
          </w:p>
        </w:tc>
        <w:tc>
          <w:tcPr>
            <w:tcW w:w="2186" w:type="dxa"/>
          </w:tcPr>
          <w:p w:rsidR="0076582C" w:rsidRPr="00A70A77" w:rsidRDefault="00D67460" w:rsidP="00302BD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21 390 </w:t>
            </w:r>
            <w:r w:rsidR="00A11552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Двадцать одна тысяча триста девяносто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="00A11552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A11552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</w:t>
            </w:r>
            <w:r w:rsidR="00302BD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ек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82" w:type="dxa"/>
          </w:tcPr>
          <w:p w:rsidR="0076582C" w:rsidRPr="00A70A77" w:rsidRDefault="00EA6A17" w:rsidP="00EA6A17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10 695 </w:t>
            </w:r>
            <w:r w:rsidR="0056633E"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Десять тысяч шестьсот девяносто пять</w:t>
            </w:r>
            <w:r w:rsidR="009D7C82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рубл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ей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04 копейки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6582C" w:rsidRPr="00A70A77" w:rsidTr="004F0A29">
        <w:trPr>
          <w:trHeight w:val="145"/>
        </w:trPr>
        <w:tc>
          <w:tcPr>
            <w:tcW w:w="1242" w:type="dxa"/>
          </w:tcPr>
          <w:p w:rsidR="0076582C" w:rsidRPr="00A70A77" w:rsidRDefault="0056633E" w:rsidP="00847861">
            <w:pPr>
              <w:spacing w:beforeAutospacing="1" w:after="159" w:line="261" w:lineRule="atLeast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Лот № </w:t>
            </w:r>
            <w:r w:rsidR="00847861"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6582C" w:rsidRPr="00A70A77" w:rsidRDefault="00EF0B65" w:rsidP="003F2198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Плотина № 4 (гидротехническое сооружение), назначение: нежилое (</w:t>
            </w:r>
            <w:proofErr w:type="spellStart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водооградительная</w:t>
            </w:r>
            <w:proofErr w:type="spellEnd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, р</w:t>
            </w:r>
            <w:r w:rsidR="003F2198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боразведение). Протяженность: 90,00м. Кадастровый номер: 61:02:0000000:5602, расположенная по адресу: Ростовская область, Аксайский район, п. Красный, за чертой населенного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пункта, балка  Большая Камышеваха, 2 км</w:t>
            </w:r>
            <w:proofErr w:type="gramStart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ападнее п. Рассвет, пруд № 1</w:t>
            </w:r>
          </w:p>
        </w:tc>
        <w:tc>
          <w:tcPr>
            <w:tcW w:w="2218" w:type="dxa"/>
          </w:tcPr>
          <w:p w:rsidR="0076582C" w:rsidRPr="00A70A77" w:rsidRDefault="00EF0B65" w:rsidP="008A1815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320 851</w:t>
            </w:r>
            <w:r w:rsidR="0056633E"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Триста двадцать тысяч</w:t>
            </w:r>
            <w:r w:rsidR="008A1815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восемьсот пятьдесят один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="008A1815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44 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копе</w:t>
            </w:r>
            <w:r w:rsidR="00D306F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йки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том числе НДС  </w:t>
            </w:r>
            <w:r w:rsidR="00D306F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53 475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D306F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Пятьдесят три тысячи четыреста семьдесят пять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="00D306F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306F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копе</w:t>
            </w:r>
            <w:r w:rsidR="00D306F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йки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соответствии  с отчетом № </w:t>
            </w:r>
            <w:r w:rsidR="00831A6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 </w:t>
            </w:r>
            <w:r w:rsidR="00D306F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548/11</w:t>
            </w:r>
            <w:r w:rsidR="00831A6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-22 от </w:t>
            </w:r>
            <w:r w:rsidR="00D306F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09.12.2022г.</w:t>
            </w:r>
            <w:r w:rsidR="00831A6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831A6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результатах оценки гидротехнического сооружения ИП </w:t>
            </w:r>
            <w:r w:rsidR="0056633E" w:rsidRPr="00A70A77">
              <w:rPr>
                <w:rFonts w:ascii="Times New Roman" w:hAnsi="Times New Roman" w:cs="Times New Roman"/>
                <w:sz w:val="26"/>
                <w:szCs w:val="26"/>
              </w:rPr>
              <w:t xml:space="preserve"> Протопопов  А.А. «Оценка и  Экспертиза»</w:t>
            </w:r>
          </w:p>
        </w:tc>
        <w:tc>
          <w:tcPr>
            <w:tcW w:w="2186" w:type="dxa"/>
          </w:tcPr>
          <w:p w:rsidR="0076582C" w:rsidRPr="00A70A77" w:rsidRDefault="00D306F1" w:rsidP="00D306F1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32 085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Тридцать две тысячи восемьдесят пять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 </w:t>
            </w:r>
            <w:r w:rsidR="00A11552"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ек</w:t>
            </w:r>
          </w:p>
        </w:tc>
        <w:tc>
          <w:tcPr>
            <w:tcW w:w="1682" w:type="dxa"/>
          </w:tcPr>
          <w:p w:rsidR="0076582C" w:rsidRPr="00A70A77" w:rsidRDefault="00D306F1" w:rsidP="00D306F1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16 042</w:t>
            </w:r>
            <w:r w:rsidR="007D5128"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Шестнадцать тысяч сорок два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="007D5128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57 </w:t>
            </w:r>
            <w:r w:rsidR="0056633E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копеек.</w:t>
            </w:r>
          </w:p>
        </w:tc>
      </w:tr>
      <w:tr w:rsidR="00847861" w:rsidRPr="00A70A77" w:rsidTr="004F0A29">
        <w:trPr>
          <w:trHeight w:val="145"/>
        </w:trPr>
        <w:tc>
          <w:tcPr>
            <w:tcW w:w="1242" w:type="dxa"/>
          </w:tcPr>
          <w:p w:rsidR="00847861" w:rsidRPr="00A70A77" w:rsidRDefault="00847861" w:rsidP="00847861">
            <w:pPr>
              <w:spacing w:beforeAutospacing="1" w:after="159" w:line="261" w:lineRule="atLeast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Лот № 3 </w:t>
            </w:r>
          </w:p>
        </w:tc>
        <w:tc>
          <w:tcPr>
            <w:tcW w:w="2552" w:type="dxa"/>
          </w:tcPr>
          <w:p w:rsidR="00847861" w:rsidRPr="00A70A77" w:rsidRDefault="00EF0B65" w:rsidP="003F2198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Плотина № </w:t>
            </w:r>
            <w:r w:rsidR="004031BD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(гидротехническое сооружение), назначение: нежилое (водооградительная, </w:t>
            </w:r>
            <w:r w:rsidR="003F2198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рыборазведение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). Протяженность: 90,00</w:t>
            </w:r>
            <w:r w:rsidR="003F2198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м. Кадастровый номер: </w:t>
            </w:r>
            <w:r w:rsidR="003F2198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61:02:0080601:1310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, расположенная по адресу: Ростовская область, Аксайский район, п. Красный, за чертой населенного пункта, балка  Большая Камышеваха, 2 км</w:t>
            </w:r>
            <w:proofErr w:type="gramStart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ападнее п. Рассвет, пруд № </w:t>
            </w:r>
            <w:r w:rsidR="003F2198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8" w:type="dxa"/>
          </w:tcPr>
          <w:p w:rsidR="00847861" w:rsidRPr="00A70A77" w:rsidRDefault="004F0A29" w:rsidP="00A33423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550 031 </w:t>
            </w:r>
            <w:r w:rsidR="00847861" w:rsidRPr="00A70A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Пятьсот пятьдесят тысяч тридцать один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63689F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ек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том числе НДС 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91 671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Девяносто одна тысяча шестьсот семьдесят один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  <w:r w:rsidR="00994D73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копе</w:t>
            </w:r>
            <w:r w:rsidR="00A33423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йки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соответствии  с отчетом № </w:t>
            </w:r>
            <w:r w:rsidR="00831A6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3-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546</w:t>
            </w:r>
            <w:r w:rsidR="00831A6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11-22</w:t>
            </w:r>
            <w:r w:rsidR="00831A6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09.12.2022г. </w:t>
            </w:r>
            <w:r w:rsidR="00831A6C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7861" w:rsidRPr="00A70A77">
              <w:rPr>
                <w:rFonts w:ascii="Times New Roman" w:hAnsi="Times New Roman" w:cs="Times New Roman"/>
                <w:sz w:val="26"/>
                <w:szCs w:val="26"/>
              </w:rPr>
              <w:t>ИП Протопопов  А.А. «Оценка и  Экспертиза»</w:t>
            </w:r>
          </w:p>
        </w:tc>
        <w:tc>
          <w:tcPr>
            <w:tcW w:w="2186" w:type="dxa"/>
          </w:tcPr>
          <w:p w:rsidR="00847861" w:rsidRPr="00A70A77" w:rsidRDefault="004F0A29" w:rsidP="004F0A29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55 003 </w:t>
            </w:r>
            <w:r w:rsidR="001E019F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Пятьдесят пять тысяч  три</w:t>
            </w:r>
            <w:r w:rsidR="001B6484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копеек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82" w:type="dxa"/>
          </w:tcPr>
          <w:p w:rsidR="00847861" w:rsidRPr="00A70A77" w:rsidRDefault="001B6484" w:rsidP="001B6484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27 501 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Двадцать семь тысяч пятьсот  один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55 </w:t>
            </w:r>
            <w:r w:rsidR="00847861" w:rsidRPr="00A70A77">
              <w:rPr>
                <w:rFonts w:ascii="Times New Roman" w:eastAsia="Times New Roman" w:hAnsi="Times New Roman" w:cs="Times New Roman"/>
                <w:sz w:val="26"/>
                <w:szCs w:val="26"/>
              </w:rPr>
              <w:t>копеек.</w:t>
            </w:r>
          </w:p>
        </w:tc>
      </w:tr>
    </w:tbl>
    <w:p w:rsidR="0076582C" w:rsidRPr="00A70A77" w:rsidRDefault="007658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Pr="00A70A77" w:rsidRDefault="0056633E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>Способ приватизации:</w:t>
      </w:r>
      <w:r w:rsidRPr="00A70A77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 в электронной форме. </w:t>
      </w:r>
    </w:p>
    <w:p w:rsidR="0076582C" w:rsidRPr="00A70A77" w:rsidRDefault="0056633E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о цене: </w:t>
      </w:r>
      <w:r w:rsidRPr="00A70A77">
        <w:rPr>
          <w:rFonts w:ascii="Times New Roman" w:hAnsi="Times New Roman" w:cs="Times New Roman"/>
          <w:sz w:val="28"/>
          <w:szCs w:val="28"/>
        </w:rPr>
        <w:t xml:space="preserve">открытая форма подачи предложений о цене приобретаемого имущества. </w:t>
      </w:r>
    </w:p>
    <w:p w:rsidR="0076582C" w:rsidRPr="00A70A77" w:rsidRDefault="00831A6C" w:rsidP="00831A6C">
      <w:pPr>
        <w:spacing w:after="159" w:line="261" w:lineRule="atLeast"/>
        <w:ind w:right="-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      </w:t>
      </w:r>
      <w:r w:rsidR="0056633E"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Объекты продажи</w:t>
      </w:r>
      <w:r w:rsidR="0056633E" w:rsidRPr="00A70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6582C" w:rsidRPr="00A70A77" w:rsidRDefault="0056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www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rts</w:t>
      </w:r>
      <w:proofErr w:type="spell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tender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(далее - электронная площадка).</w:t>
      </w:r>
    </w:p>
    <w:p w:rsidR="0076582C" w:rsidRPr="00A70A77" w:rsidRDefault="0056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76582C" w:rsidRPr="00A70A77" w:rsidRDefault="0056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6582C" w:rsidRPr="00A70A77" w:rsidRDefault="0056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76582C" w:rsidRPr="00A70A77" w:rsidRDefault="0056633E">
      <w:pPr>
        <w:spacing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help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/.</w:t>
      </w:r>
    </w:p>
    <w:p w:rsidR="0076582C" w:rsidRPr="00A70A77" w:rsidRDefault="005663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Размер задатка, срок и порядок его внесения, необходимые реквизиты счетов.</w:t>
      </w:r>
    </w:p>
    <w:p w:rsidR="0076582C" w:rsidRPr="00A70A77" w:rsidRDefault="0056633E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в установленном порядке.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участия в аукционе претенденты перечисляют задаток </w:t>
      </w: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в размере </w:t>
      </w:r>
      <w:r w:rsidR="005507CF"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10</w:t>
      </w: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%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Задаток вносится в срок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: </w:t>
      </w: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 </w:t>
      </w:r>
      <w:r w:rsidR="00A70A77"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19.01.2023г. </w:t>
      </w: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="008A536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по </w:t>
      </w:r>
      <w:r w:rsidR="00A70A77"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14.02.2023г.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Перечисление задатка для участия в аукционе осуществляется на реквизиты оператора электронной площадки 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возврата задатка: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позднее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6582C" w:rsidRPr="00A70A77" w:rsidRDefault="0056633E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Задаток возвращает оператор электронной площадки ООО 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D55451"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6582C" w:rsidRPr="00A70A77" w:rsidRDefault="0056633E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Задаток, перечисленный покупателем для участия в аукционе, засчитывается в счет оплаты имущества.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признания аукциона несостоявшимся, задаток возвращается в течение пяти дней с даты подписания протокола о признании аукциона несостоявшимся. В случае отмены аукциона задаток возвращается в течение пяти дней, с  даты подписания протокола об отмене аукциона.</w:t>
      </w:r>
    </w:p>
    <w:p w:rsidR="0076582C" w:rsidRPr="00A70A77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Претендент обязан незамедлительно письменно информировать продавца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задатка, исчисляются с момента получения письменного уведомления об изменения банковских реквизитов.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6582C" w:rsidRPr="00A70A77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регистрации на электронной площадке: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 - тендер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размещены на сайте 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http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://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help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/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6582C" w:rsidRPr="00A70A77" w:rsidRDefault="0056633E">
      <w:pPr>
        <w:spacing w:beforeAutospacing="1" w:after="0" w:line="240" w:lineRule="auto"/>
        <w:ind w:right="21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Порядок, место, даты начала и окончания подачи заявок, предложений.</w:t>
      </w:r>
    </w:p>
    <w:p w:rsidR="0076582C" w:rsidRPr="00A70A77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Место подачи заявок: электронная площадка 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82C" w:rsidRPr="00A70A77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Дата и время начала подачи заявок на участие в аукционе – </w:t>
      </w:r>
      <w:r w:rsidR="00A70A77"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19.01.2023г</w:t>
      </w:r>
      <w:proofErr w:type="gramStart"/>
      <w:r w:rsidR="00A70A77"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.</w:t>
      </w: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в</w:t>
      </w:r>
      <w:proofErr w:type="gramEnd"/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9.00.</w:t>
      </w:r>
    </w:p>
    <w:p w:rsidR="0076582C" w:rsidRPr="00A70A77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и время окончания подачи заявок на участие в аукционе – </w:t>
      </w:r>
      <w:r w:rsidR="00A70A77" w:rsidRPr="00A70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14.02.2023г.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участия в аукционе, претенденты перечисляют задаток в установленном размере в счет обеспечения оплаты приобретаемого Имущества и заполняют размещенную в открытой части электронной площадки форму заявки на участие в аукционе с приложением электронных образов документов в соответствии с перечнем, приведенным в информационном сообщении о проведен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 ау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Одно лицо имеет право подать только одну заявку по одному лоту. 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Заявки подаются на электронную площадку, начиная 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начала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подачи заявок до времени и даты окончания подачи заявок, указанных в информационн</w:t>
      </w:r>
      <w:r w:rsidR="008F7364"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 сообщении.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поступлении, путем направления </w:t>
      </w:r>
      <w:r w:rsidR="00AF56FA"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уведомления,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Отзыв заявки осуществляется в порядке, предусмотренном законодательством Российской Федерации, регулирующим данную форму торгов.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6582C" w:rsidRPr="00A70A77" w:rsidRDefault="0056633E">
      <w:pPr>
        <w:tabs>
          <w:tab w:val="left" w:pos="4395"/>
        </w:tabs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Перечень представляемых участниками аукциона документов и требования к их оформлению.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</w:t>
      </w:r>
      <w:r w:rsidR="00AF56FA"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подается путем заполнения ее электронной формы (приложение №1), размещенной в открытой для доступа неограниченного круга лиц части электронной площадки, с приложением электронных образов, следующих:</w:t>
      </w:r>
      <w:proofErr w:type="gramEnd"/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юридических лиц: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учредительных документов;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документов, содержащих сведения о доле Российской Федерации, субъекта Российской Федерации или муниципального образования в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физических лиц, в том числе индивидуальных предпринимателей: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удостоверяющего личность (копии всех его листов).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Документы, входящие в состав заявки, должны иметь четко читаемый текст.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имущества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76582C" w:rsidRPr="00A70A77" w:rsidRDefault="0056633E">
      <w:pPr>
        <w:spacing w:before="119" w:after="119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Информация</w:t>
      </w:r>
      <w:r w:rsidR="001E77C3"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</w:t>
      </w:r>
      <w:hyperlink r:id="rId6">
        <w:r w:rsidRPr="00A70A7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http</w:t>
        </w:r>
        <w:r w:rsidRPr="00A70A7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A70A7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new</w:t>
        </w:r>
        <w:r w:rsidRPr="00A70A7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A70A7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torgi</w:t>
        </w:r>
        <w:r w:rsidRPr="00A70A7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A70A7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gov</w:t>
        </w:r>
        <w:r w:rsidRPr="00A70A7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A70A7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ru</w:t>
        </w:r>
      </w:hyperlink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/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электронной площадки (Оператор электронной площадки: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ООО 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A70A7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Администрации Щепкинского сельского поселения в сети "Интернет", и содержит следующее:</w:t>
      </w:r>
      <w:proofErr w:type="gramEnd"/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информационное сообщение о проведен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форма заявки на участие в аукционе в электронной форме (приложение №1);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проект договора купли-продажи (приложение №2);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дополнительной информацией о подлежащем приватизации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имуществе,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условиями договора купли-продажи Претенденты могут ознакомиться в период приема заявок на участие в аукционе у Продавца в рабочие дни с 08 часов 00 минут до 17 часов 00 минут (кроме перерыва с 12 часов 00 минут до 13 часов 40 минут) по адресу: Ростовская область, Аксайский район, п. Щепкин  ул. Строителей 38 а, или по телефону (86350) 35-4-04.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участие в аукционе вправе осмотреть выставленное на продажу имущество в период приема заявок на участие в аукционе по предварительному согласованию (уточнению) времени проведения осмотра на основании, направленного в письменной форме или на адрес электронной почты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sp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02028@</w:t>
      </w:r>
      <w:proofErr w:type="spell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donpac</w:t>
      </w:r>
      <w:proofErr w:type="spell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2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имущества.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N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178-ФЗ 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 приватизации государственного и муниципального имущества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офшорные</w:t>
      </w:r>
      <w:proofErr w:type="spell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выгодоприобретателях</w:t>
      </w:r>
      <w:proofErr w:type="spell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бенефициарных</w:t>
      </w:r>
      <w:proofErr w:type="spell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Претендент не допускается к участию в продаже по следующим основаниям: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Дата определения участников аукциона</w:t>
      </w:r>
      <w:r w:rsidRPr="00A70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A70A77" w:rsidRPr="00A70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17.02.2023г.</w:t>
      </w: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в 09 час. 00 мин. по московскому времени.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Место и срок проведения аукциона, подведения итогов продажи Имущества:</w:t>
      </w: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электронная площадк</w:t>
      </w:r>
      <w:proofErr w:type="gramStart"/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а  ООО</w:t>
      </w:r>
      <w:proofErr w:type="gramEnd"/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Pr="00A70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РТС-тендер</w:t>
      </w:r>
      <w:r w:rsidRPr="00A70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</w:t>
      </w:r>
      <w:r w:rsidRPr="00A70A7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www</w:t>
      </w:r>
      <w:r w:rsidRPr="00A70A7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A70A7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-</w:t>
      </w:r>
      <w:r w:rsidRPr="00A70A7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tender</w:t>
      </w:r>
      <w:r w:rsidRPr="00A70A7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A70A7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ru</w:t>
      </w:r>
      <w:proofErr w:type="spellEnd"/>
      <w:r w:rsidRPr="00A70A7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/</w:t>
      </w:r>
      <w:r w:rsidRPr="00A70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1E77C3" w:rsidRPr="00A70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6582C" w:rsidRPr="00A70A77" w:rsidRDefault="00A70A77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21.02.2023г</w:t>
      </w:r>
      <w:r w:rsidR="0056633E"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. в 09 час. 00 мин. до последнего предложения.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Правила проведения аукциона в электронной форме, порядок определения победителя аукциона: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ии </w:t>
      </w:r>
      <w:r w:rsidR="001E77C3"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Установленный в информационном сообщении 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шаг аукциона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изменяется в течение всего аукциона.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Со времени начала проведения процедуры аукциона Оператором электронной площадки размещается: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Аукцион признается несостоявшимся в следующих случаях: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а)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принято решение о признании только одного претендента участником;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Решение о признании аукциона несостоявшимся оформляется протоколом.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цена сделки;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</w:t>
      </w:r>
      <w:r w:rsidRPr="00A70A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Срок заключения договора купли-продажи имущества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пяти рабочих дней со дня подведения итогов аукциона с победителем аукциона заключается договор купли-продажи (приложение №2).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76582C" w:rsidRPr="00A70A77" w:rsidRDefault="0056633E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в следующем порядке: </w:t>
      </w:r>
    </w:p>
    <w:p w:rsidR="0076582C" w:rsidRPr="00A70A77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за</w:t>
      </w:r>
      <w:proofErr w:type="spellEnd"/>
      <w:proofErr w:type="gramEnd"/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  <w:t xml:space="preserve">недвижимое </w:t>
      </w: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имущество</w:t>
      </w:r>
      <w:proofErr w:type="spellEnd"/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:</w:t>
      </w:r>
    </w:p>
    <w:tbl>
      <w:tblPr>
        <w:tblW w:w="91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50"/>
      </w:tblGrid>
      <w:tr w:rsidR="0076582C" w:rsidRPr="00A70A77">
        <w:trPr>
          <w:trHeight w:val="750"/>
          <w:jc w:val="center"/>
        </w:trPr>
        <w:tc>
          <w:tcPr>
            <w:tcW w:w="9150" w:type="dxa"/>
          </w:tcPr>
          <w:tbl>
            <w:tblPr>
              <w:tblW w:w="826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265"/>
            </w:tblGrid>
            <w:tr w:rsidR="0076582C" w:rsidRPr="00A70A77">
              <w:trPr>
                <w:trHeight w:val="360"/>
              </w:trPr>
              <w:tc>
                <w:tcPr>
                  <w:tcW w:w="8265" w:type="dxa"/>
                </w:tcPr>
                <w:p w:rsidR="0076582C" w:rsidRPr="00A70A77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0A77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УФК по Ростовской области</w:t>
                  </w:r>
                </w:p>
              </w:tc>
            </w:tr>
            <w:tr w:rsidR="0076582C" w:rsidRPr="00A70A77">
              <w:trPr>
                <w:trHeight w:val="360"/>
              </w:trPr>
              <w:tc>
                <w:tcPr>
                  <w:tcW w:w="8265" w:type="dxa"/>
                </w:tcPr>
                <w:p w:rsidR="0076582C" w:rsidRPr="00A70A77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0A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A70A77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Администрация  Щепкинского сельского поселения,</w:t>
                  </w:r>
                  <w:proofErr w:type="gramEnd"/>
                </w:p>
              </w:tc>
            </w:tr>
            <w:tr w:rsidR="0076582C" w:rsidRPr="00A70A77">
              <w:trPr>
                <w:trHeight w:val="360"/>
              </w:trPr>
              <w:tc>
                <w:tcPr>
                  <w:tcW w:w="8265" w:type="dxa"/>
                </w:tcPr>
                <w:p w:rsidR="0076582C" w:rsidRPr="00A70A77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0A77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л</w:t>
                  </w:r>
                  <w:proofErr w:type="gramEnd"/>
                  <w:r w:rsidRPr="00A70A77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/с 04583113500)</w:t>
                  </w:r>
                </w:p>
              </w:tc>
            </w:tr>
          </w:tbl>
          <w:p w:rsidR="0076582C" w:rsidRPr="00A70A77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A7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ИНН 6102021346 КПП 610201001</w:t>
            </w:r>
          </w:p>
        </w:tc>
      </w:tr>
      <w:tr w:rsidR="0076582C" w:rsidRPr="00A70A77">
        <w:trPr>
          <w:trHeight w:val="870"/>
          <w:jc w:val="center"/>
        </w:trPr>
        <w:tc>
          <w:tcPr>
            <w:tcW w:w="9150" w:type="dxa"/>
          </w:tcPr>
          <w:p w:rsidR="0076582C" w:rsidRPr="00A70A77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0A7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70A7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/с 40102810845370000050 Банк Отделение Ростов-на-Дону Банка России// УФК по Ростовской области г. Ростов-на-Дону</w:t>
            </w:r>
          </w:p>
          <w:p w:rsidR="0076582C" w:rsidRPr="00A70A77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A7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Номер счета получателя:</w:t>
            </w:r>
          </w:p>
          <w:p w:rsidR="0076582C" w:rsidRPr="00A70A77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03100643000000015800</w:t>
            </w:r>
          </w:p>
        </w:tc>
      </w:tr>
      <w:tr w:rsidR="0076582C" w:rsidRPr="00A70A77">
        <w:trPr>
          <w:jc w:val="center"/>
        </w:trPr>
        <w:tc>
          <w:tcPr>
            <w:tcW w:w="9150" w:type="dxa"/>
          </w:tcPr>
          <w:p w:rsidR="0076582C" w:rsidRPr="00A70A77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A7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БИК 016015102</w:t>
            </w:r>
          </w:p>
        </w:tc>
      </w:tr>
      <w:tr w:rsidR="0076582C" w:rsidRPr="00A70A77">
        <w:trPr>
          <w:trHeight w:val="540"/>
          <w:jc w:val="center"/>
        </w:trPr>
        <w:tc>
          <w:tcPr>
            <w:tcW w:w="9150" w:type="dxa"/>
          </w:tcPr>
          <w:p w:rsidR="0076582C" w:rsidRPr="00A70A77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A7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ОКТМО 60602436</w:t>
            </w:r>
          </w:p>
          <w:p w:rsidR="0076582C" w:rsidRPr="00A70A77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КБК 951 1 14 02053 10 0000 410</w:t>
            </w:r>
          </w:p>
          <w:p w:rsidR="0076582C" w:rsidRPr="00A70A77" w:rsidRDefault="0076582C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582C" w:rsidRPr="00A70A77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назначение платежа: оплата </w:t>
      </w:r>
      <w:r w:rsidR="009A54F5"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недвижимого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имущества по договору купли-продажи 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</w:t>
      </w:r>
      <w:proofErr w:type="gramEnd"/>
      <w:r w:rsidR="00297771"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________-.</w:t>
      </w:r>
    </w:p>
    <w:p w:rsidR="0076582C" w:rsidRPr="00A70A77" w:rsidRDefault="0056633E">
      <w:pPr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Факт оплаты имущества подтверждается выпиской со счета о поступлении сре</w:t>
      </w:r>
      <w:proofErr w:type="gramStart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дств  в  р</w:t>
      </w:r>
      <w:proofErr w:type="gramEnd"/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азмере и сроки, указанные в договоре купли-продажи.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>Оплата налога на добавленную стоимость: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юридического лица и физического лица, являющегося индивидуальным предпринимателем: Сумма НДС от выкупной стоимости имущества указывается в договоре купли продажи  отдельно, и уплачивается Покупателем, являющимся налоговым агентом по уплате НДС, самостоятельно в соответствии с действующим законодательством.</w:t>
      </w:r>
    </w:p>
    <w:p w:rsidR="0076582C" w:rsidRPr="00A70A77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физического лица, не являющегося индивидуальным предпринимателем: Сумма НДС от выкупной стоимости имущества указывается в договоре купли продажи отдельно, и перечисляется на реквизиты Продавца, являющимся налоговым агентом по уплате НДС, который самостоятельно в соответствии с действующим законодательством перечисляет НДС за покупателя.</w:t>
      </w:r>
    </w:p>
    <w:p w:rsidR="0076582C" w:rsidRPr="00A70A77" w:rsidRDefault="0056633E">
      <w:pPr>
        <w:spacing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A70A7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76582C" w:rsidRPr="00A70A77" w:rsidRDefault="0076582C">
      <w:pPr>
        <w:spacing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76582C" w:rsidRPr="00A70A77" w:rsidRDefault="0056633E">
      <w:pPr>
        <w:contextualSpacing/>
        <w:jc w:val="both"/>
        <w:rPr>
          <w:b/>
        </w:rPr>
      </w:pPr>
      <w:r w:rsidRPr="00A70A7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Сведения о предыдущих торгах, проводимых в течение года, предшествующего извещению </w:t>
      </w:r>
    </w:p>
    <w:p w:rsidR="0076582C" w:rsidRPr="00A70A77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3227"/>
        <w:gridCol w:w="6344"/>
      </w:tblGrid>
      <w:tr w:rsidR="0076582C" w:rsidRPr="00A70A77" w:rsidTr="00641D88">
        <w:tc>
          <w:tcPr>
            <w:tcW w:w="3227" w:type="dxa"/>
          </w:tcPr>
          <w:p w:rsidR="0076582C" w:rsidRPr="00A70A77" w:rsidRDefault="0056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Лота  </w:t>
            </w:r>
          </w:p>
        </w:tc>
        <w:tc>
          <w:tcPr>
            <w:tcW w:w="6344" w:type="dxa"/>
          </w:tcPr>
          <w:p w:rsidR="0076582C" w:rsidRPr="00A70A77" w:rsidRDefault="0056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торгов, итоги торгов, номер и дата извещения, номер и дата итогового протокола результатов торгов.</w:t>
            </w:r>
          </w:p>
        </w:tc>
      </w:tr>
      <w:tr w:rsidR="0076582C" w:rsidRPr="00A70A77" w:rsidTr="00641D88">
        <w:trPr>
          <w:trHeight w:val="500"/>
        </w:trPr>
        <w:tc>
          <w:tcPr>
            <w:tcW w:w="3227" w:type="dxa"/>
          </w:tcPr>
          <w:p w:rsidR="0076582C" w:rsidRPr="00A70A77" w:rsidRDefault="0056633E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7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41D88" w:rsidRPr="00A70A7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A7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6344" w:type="dxa"/>
          </w:tcPr>
          <w:p w:rsidR="0076582C" w:rsidRPr="00A70A77" w:rsidRDefault="009003EC" w:rsidP="00641D88">
            <w:pPr>
              <w:pStyle w:val="Heading1"/>
              <w:spacing w:before="12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70A7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</w:tr>
      <w:tr w:rsidR="0076582C" w:rsidRPr="00A70A77" w:rsidTr="00641D88">
        <w:tc>
          <w:tcPr>
            <w:tcW w:w="3227" w:type="dxa"/>
          </w:tcPr>
          <w:p w:rsidR="0076582C" w:rsidRPr="00A70A77" w:rsidRDefault="0056633E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7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41D88" w:rsidRPr="00A7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A7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6344" w:type="dxa"/>
          </w:tcPr>
          <w:p w:rsidR="0076582C" w:rsidRPr="00A70A77" w:rsidRDefault="009003EC" w:rsidP="00641D8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43370"/>
                <w:shd w:val="clear" w:color="auto" w:fill="FFFFFF"/>
              </w:rPr>
            </w:pPr>
            <w:r w:rsidRPr="00A70A77">
              <w:rPr>
                <w:rFonts w:ascii="Arial" w:hAnsi="Arial" w:cs="Arial"/>
                <w:bCs/>
                <w:color w:val="143370"/>
                <w:shd w:val="clear" w:color="auto" w:fill="FFFFFF"/>
              </w:rPr>
              <w:t>-</w:t>
            </w:r>
          </w:p>
        </w:tc>
      </w:tr>
      <w:tr w:rsidR="00641D88" w:rsidTr="00641D88">
        <w:tc>
          <w:tcPr>
            <w:tcW w:w="3227" w:type="dxa"/>
          </w:tcPr>
          <w:p w:rsidR="00641D88" w:rsidRPr="00A70A77" w:rsidRDefault="00641D88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77">
              <w:rPr>
                <w:rFonts w:ascii="Times New Roman" w:eastAsia="Times New Roman" w:hAnsi="Times New Roman" w:cs="Times New Roman"/>
                <w:sz w:val="28"/>
                <w:szCs w:val="28"/>
              </w:rPr>
              <w:t>Лот  № 3</w:t>
            </w:r>
          </w:p>
        </w:tc>
        <w:tc>
          <w:tcPr>
            <w:tcW w:w="6344" w:type="dxa"/>
          </w:tcPr>
          <w:p w:rsidR="00641D88" w:rsidRPr="00641D88" w:rsidRDefault="009003EC" w:rsidP="00641D8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43370"/>
                <w:shd w:val="clear" w:color="auto" w:fill="FFFFFF"/>
              </w:rPr>
            </w:pPr>
            <w:r w:rsidRPr="00A70A77">
              <w:rPr>
                <w:rFonts w:ascii="Arial" w:hAnsi="Arial" w:cs="Arial"/>
                <w:bCs/>
                <w:color w:val="143370"/>
                <w:shd w:val="clear" w:color="auto" w:fill="FFFFFF"/>
              </w:rPr>
              <w:t>-</w:t>
            </w:r>
          </w:p>
        </w:tc>
      </w:tr>
    </w:tbl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0486D" w:rsidSect="007658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>
    <w:useFELayout/>
  </w:compat>
  <w:rsids>
    <w:rsidRoot w:val="0076582C"/>
    <w:rsid w:val="00041DBD"/>
    <w:rsid w:val="0006360E"/>
    <w:rsid w:val="00084B18"/>
    <w:rsid w:val="000D1BCC"/>
    <w:rsid w:val="001621C3"/>
    <w:rsid w:val="00172C81"/>
    <w:rsid w:val="001B6484"/>
    <w:rsid w:val="001E019F"/>
    <w:rsid w:val="001E77C3"/>
    <w:rsid w:val="002146FF"/>
    <w:rsid w:val="0023741C"/>
    <w:rsid w:val="00297771"/>
    <w:rsid w:val="00302BDC"/>
    <w:rsid w:val="00304A18"/>
    <w:rsid w:val="00377447"/>
    <w:rsid w:val="003F2198"/>
    <w:rsid w:val="004031BD"/>
    <w:rsid w:val="0040486D"/>
    <w:rsid w:val="00411EB0"/>
    <w:rsid w:val="004164AB"/>
    <w:rsid w:val="00474986"/>
    <w:rsid w:val="004B40B7"/>
    <w:rsid w:val="004D6342"/>
    <w:rsid w:val="004E5F6D"/>
    <w:rsid w:val="004F0A29"/>
    <w:rsid w:val="005507CF"/>
    <w:rsid w:val="00560F00"/>
    <w:rsid w:val="00562889"/>
    <w:rsid w:val="0056633E"/>
    <w:rsid w:val="005B58A0"/>
    <w:rsid w:val="0063689F"/>
    <w:rsid w:val="00640492"/>
    <w:rsid w:val="00641D88"/>
    <w:rsid w:val="006A75AC"/>
    <w:rsid w:val="006C5943"/>
    <w:rsid w:val="006C7622"/>
    <w:rsid w:val="006D3603"/>
    <w:rsid w:val="0076582C"/>
    <w:rsid w:val="007D5128"/>
    <w:rsid w:val="007E2B1C"/>
    <w:rsid w:val="008265FF"/>
    <w:rsid w:val="00831A6C"/>
    <w:rsid w:val="0084315B"/>
    <w:rsid w:val="00847861"/>
    <w:rsid w:val="00871BBB"/>
    <w:rsid w:val="008A1815"/>
    <w:rsid w:val="008A5367"/>
    <w:rsid w:val="008F7364"/>
    <w:rsid w:val="009003EC"/>
    <w:rsid w:val="00923B0E"/>
    <w:rsid w:val="009647A7"/>
    <w:rsid w:val="00971441"/>
    <w:rsid w:val="00994D73"/>
    <w:rsid w:val="009A54F5"/>
    <w:rsid w:val="009D7C82"/>
    <w:rsid w:val="009E6D40"/>
    <w:rsid w:val="00A11552"/>
    <w:rsid w:val="00A33423"/>
    <w:rsid w:val="00A64F67"/>
    <w:rsid w:val="00A70A77"/>
    <w:rsid w:val="00A8540D"/>
    <w:rsid w:val="00A86E1B"/>
    <w:rsid w:val="00AB4287"/>
    <w:rsid w:val="00AF56FA"/>
    <w:rsid w:val="00B0278C"/>
    <w:rsid w:val="00B6033F"/>
    <w:rsid w:val="00BA279D"/>
    <w:rsid w:val="00BB435C"/>
    <w:rsid w:val="00BB5FDF"/>
    <w:rsid w:val="00BF73DD"/>
    <w:rsid w:val="00C9379A"/>
    <w:rsid w:val="00CB0350"/>
    <w:rsid w:val="00CE29B8"/>
    <w:rsid w:val="00D306F1"/>
    <w:rsid w:val="00D55451"/>
    <w:rsid w:val="00D67460"/>
    <w:rsid w:val="00DA7063"/>
    <w:rsid w:val="00DE4E3C"/>
    <w:rsid w:val="00E26B7B"/>
    <w:rsid w:val="00E43275"/>
    <w:rsid w:val="00E460E0"/>
    <w:rsid w:val="00E72839"/>
    <w:rsid w:val="00EA6A17"/>
    <w:rsid w:val="00EF0B65"/>
    <w:rsid w:val="00F23349"/>
    <w:rsid w:val="00F82AEF"/>
    <w:rsid w:val="00F92491"/>
    <w:rsid w:val="00FB592D"/>
    <w:rsid w:val="00FB6669"/>
    <w:rsid w:val="00FE5AF6"/>
    <w:rsid w:val="00FF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73156"/>
    <w:pPr>
      <w:keepNext/>
      <w:widowControl w:val="0"/>
      <w:shd w:val="clear" w:color="auto" w:fill="FFFFFF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000E5F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F73156"/>
    <w:rPr>
      <w:rFonts w:ascii="Cambria" w:eastAsia="Times New Roman" w:hAnsi="Cambria" w:cs="Times New Roman"/>
      <w:b/>
      <w:bCs/>
      <w:kern w:val="2"/>
      <w:sz w:val="32"/>
      <w:szCs w:val="32"/>
      <w:shd w:val="clear" w:color="auto" w:fill="FFFFFF"/>
    </w:rPr>
  </w:style>
  <w:style w:type="paragraph" w:customStyle="1" w:styleId="a3">
    <w:name w:val="Заголовок"/>
    <w:basedOn w:val="a"/>
    <w:next w:val="a4"/>
    <w:qFormat/>
    <w:rsid w:val="007658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6582C"/>
    <w:pPr>
      <w:spacing w:after="140"/>
    </w:pPr>
  </w:style>
  <w:style w:type="paragraph" w:styleId="a5">
    <w:name w:val="List"/>
    <w:basedOn w:val="a4"/>
    <w:rsid w:val="0076582C"/>
    <w:rPr>
      <w:rFonts w:cs="Arial"/>
    </w:rPr>
  </w:style>
  <w:style w:type="paragraph" w:customStyle="1" w:styleId="Caption">
    <w:name w:val="Caption"/>
    <w:basedOn w:val="a"/>
    <w:qFormat/>
    <w:rsid w:val="007658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6582C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76582C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76582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65F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5" Type="http://schemas.openxmlformats.org/officeDocument/2006/relationships/hyperlink" Target="mailto:sp020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2205-848F-42E9-9F64-0DF433E5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dc:description/>
  <cp:lastModifiedBy>Сотрудник</cp:lastModifiedBy>
  <cp:revision>171</cp:revision>
  <cp:lastPrinted>2023-01-18T06:01:00Z</cp:lastPrinted>
  <dcterms:created xsi:type="dcterms:W3CDTF">2022-05-06T06:23:00Z</dcterms:created>
  <dcterms:modified xsi:type="dcterms:W3CDTF">2023-01-18T11:02:00Z</dcterms:modified>
  <dc:language>ru-RU</dc:language>
</cp:coreProperties>
</file>