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6"/>
        <w:gridCol w:w="6414"/>
      </w:tblGrid>
      <w:tr w:rsidR="00520FD3" w:rsidTr="00520FD3">
        <w:trPr>
          <w:trHeight w:val="53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СТРОЙМАКРА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"СТРОЙМАКРА"</w:t>
              </w:r>
            </w:hyperlink>
          </w:p>
        </w:tc>
      </w:tr>
      <w:tr w:rsidR="00520FD3" w:rsidTr="00520FD3">
        <w:trPr>
          <w:trHeight w:val="53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КРАСНОПОЛЬСКИЙ АЛЕКСЕЙ ВИКТОРО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КРАСНОПОЛЬСКИЙ АЛЕКСЕЙ ВИКТОРОВИЧ</w:t>
              </w:r>
            </w:hyperlink>
          </w:p>
        </w:tc>
      </w:tr>
      <w:tr w:rsidR="00520FD3" w:rsidTr="00520FD3">
        <w:trPr>
          <w:trHeight w:val="55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6165215224 / 610201001</w:t>
            </w:r>
          </w:p>
        </w:tc>
      </w:tr>
      <w:tr w:rsidR="00520FD3" w:rsidTr="00520FD3">
        <w:trPr>
          <w:trHeight w:val="56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520FD3" w:rsidTr="00520FD3">
        <w:trPr>
          <w:trHeight w:val="55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520FD3" w:rsidTr="00520FD3">
        <w:trPr>
          <w:trHeight w:val="55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520FD3" w:rsidTr="00520FD3">
        <w:trPr>
          <w:trHeight w:val="55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29.08.2018</w:t>
            </w:r>
          </w:p>
        </w:tc>
      </w:tr>
      <w:tr w:rsidR="00520FD3" w:rsidTr="00520FD3">
        <w:trPr>
          <w:trHeight w:val="55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20FD3" w:rsidRDefault="00520FD3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Состоит в реестре субъектов малого и среднего предпринимательства:</w:t>
      </w:r>
      <w:r>
        <w:rPr>
          <w:rFonts w:ascii="Segoe UI" w:hAnsi="Segoe UI" w:cs="Segoe UI"/>
          <w:color w:val="333333"/>
        </w:rPr>
        <w:t> с 10.08.2021 как микропредприятие</w:t>
      </w:r>
    </w:p>
    <w:p w:rsidR="00520FD3" w:rsidRP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b/>
          <w:color w:val="333333"/>
        </w:rPr>
      </w:pPr>
      <w:r>
        <w:rPr>
          <w:rFonts w:ascii="Segoe UI" w:hAnsi="Segoe UI" w:cs="Segoe UI"/>
          <w:color w:val="7D1D18"/>
        </w:rPr>
        <w:t>Специальные налоговые режимы:</w:t>
      </w:r>
      <w:r>
        <w:rPr>
          <w:rFonts w:ascii="Segoe UI" w:hAnsi="Segoe UI" w:cs="Segoe UI"/>
          <w:color w:val="333333"/>
        </w:rPr>
        <w:t> </w:t>
      </w:r>
      <w:r w:rsidRPr="00520FD3">
        <w:rPr>
          <w:rFonts w:ascii="Segoe UI" w:hAnsi="Segoe UI" w:cs="Segoe UI"/>
          <w:b/>
          <w:color w:val="333333"/>
        </w:rPr>
        <w:t>упрощенная система налогообложения (УСН)</w:t>
      </w:r>
    </w:p>
    <w:p w:rsidR="00520FD3" w:rsidRPr="00520FD3" w:rsidRDefault="00520FD3" w:rsidP="00520FD3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520FD3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344114, РОСТОВСКАЯ ОБЛ., Р-Н АКСАЙСКИЙ, П. ВЕРХНЕТЕМЕРНИЦКИЙ, УЛ. ВЕНЕРЫ, Д. 34, СТР. 1, КВ. 90</w:t>
      </w:r>
      <w:r>
        <w:rPr>
          <w:rFonts w:ascii="Segoe UI" w:hAnsi="Segoe UI" w:cs="Segoe UI"/>
          <w:color w:val="333333"/>
        </w:rPr>
        <w:t>  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+7 (919) 723-10-57</w:t>
        </w:r>
      </w:hyperlink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520FD3" w:rsidRPr="00520FD3" w:rsidRDefault="00520FD3" w:rsidP="00520FD3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520FD3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6165215224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32674390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1186196036070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520FD3" w:rsidRPr="00520FD3" w:rsidRDefault="00520FD3" w:rsidP="00520FD3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Cs w:val="0"/>
          <w:color w:val="444444"/>
          <w:sz w:val="24"/>
          <w:szCs w:val="24"/>
        </w:rPr>
        <w:t>В</w:t>
      </w:r>
      <w:r w:rsidRPr="00520FD3">
        <w:rPr>
          <w:rFonts w:ascii="Segoe UI" w:hAnsi="Segoe UI" w:cs="Segoe UI"/>
          <w:bCs w:val="0"/>
          <w:color w:val="444444"/>
          <w:sz w:val="24"/>
          <w:szCs w:val="24"/>
        </w:rPr>
        <w:t>иды деятельности:</w:t>
      </w:r>
    </w:p>
    <w:p w:rsidR="00520FD3" w:rsidRDefault="00520FD3" w:rsidP="00520FD3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0" w:tooltip="Эта группировка включает:&#10;- строительство всех типов жилых домов, таких как: одноквартирные и многоквартирные, включая многоэтажные здания;&#10;- строительство всех типов нежилых зданий, таких как: здания для промышленного производства, например, фабрики, мастерские, заводы и т.д., больницы, школы, административные здания, гостиницы, магазины, торговые центры, рестораны, здания аэропорта и космодрома, крытые спортивные сооружения, гаражи, включая гаражи для подземной автомобильной парковки, склады, религиозные здания;&#10;- сборку и монтаж сборных сооружений на строительном участке;&#10;- реконструкцию или ремонт существующих жилых и нежилых зданий, а также спортивных сооружений&#10;Эта группировка также включает:&#10;- строительство и реконструкция объектов использования атомной энергии (кроме атомных электростанций);&#10;- строительные работы при закрытии пунктов захоронения удаляемых радиоактивных отходов;&#10;- деятельность в области строительства, реконструкции и эксплуатации зданий и сооружений, предназначенных для проведения ядерно-опасных и радиационно-опасных работ в сфере ядерных оружейных технологий;&#10;- сохранение и воссоздание жилых и нежилых зданий, являющихся объектами культурного наследия&#10;Эта группировка не включает:&#10;- строительство промышленных сооружений, кроме зданий, см. 42.99;&#10;- выполнение архитектурных и инженерных работ, см. 71.1;&#10;- руководство проектом строительства, см. 71.1" w:history="1">
        <w:r>
          <w:rPr>
            <w:rStyle w:val="a3"/>
            <w:rFonts w:ascii="Segoe UI" w:hAnsi="Segoe UI" w:cs="Segoe UI"/>
            <w:color w:val="064BB1"/>
          </w:rPr>
          <w:t>41.20</w:t>
        </w:r>
      </w:hyperlink>
      <w:r>
        <w:rPr>
          <w:rFonts w:ascii="Segoe UI" w:hAnsi="Segoe UI" w:cs="Segoe UI"/>
          <w:color w:val="333333"/>
        </w:rPr>
        <w:t> - Строительство жилых и нежилых зданий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80C" w:rsidRDefault="0071180C" w:rsidP="00656D20">
      <w:pPr>
        <w:spacing w:after="0" w:line="240" w:lineRule="auto"/>
      </w:pPr>
      <w:r>
        <w:separator/>
      </w:r>
    </w:p>
  </w:endnote>
  <w:endnote w:type="continuationSeparator" w:id="1">
    <w:p w:rsidR="0071180C" w:rsidRDefault="0071180C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80C" w:rsidRDefault="0071180C" w:rsidP="00656D20">
      <w:pPr>
        <w:spacing w:after="0" w:line="240" w:lineRule="auto"/>
      </w:pPr>
      <w:r>
        <w:separator/>
      </w:r>
    </w:p>
  </w:footnote>
  <w:footnote w:type="continuationSeparator" w:id="1">
    <w:p w:rsidR="0071180C" w:rsidRDefault="0071180C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956445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520FD3" w:rsidRPr="00520FD3">
      <w:rPr>
        <w:b/>
        <w:sz w:val="52"/>
        <w:szCs w:val="52"/>
      </w:rPr>
      <w:t>СТРОЙМАКРА"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D3F0B"/>
    <w:rsid w:val="00520FD3"/>
    <w:rsid w:val="00656D20"/>
    <w:rsid w:val="0071180C"/>
    <w:rsid w:val="00956445"/>
    <w:rsid w:val="00B3347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0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19-723105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447731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A2%D0%A0%D0%9E%D0%99%D0%9C%D0%90%D0%9A%D0%A0%D0%9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ved2=41.2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2023-07-12T11:02:00Z</cp:lastPrinted>
  <dcterms:created xsi:type="dcterms:W3CDTF">2023-06-01T07:20:00Z</dcterms:created>
  <dcterms:modified xsi:type="dcterms:W3CDTF">2023-07-12T11:02:00Z</dcterms:modified>
</cp:coreProperties>
</file>