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5"/>
        <w:gridCol w:w="6395"/>
      </w:tblGrid>
      <w:tr w:rsidR="000F0725" w:rsidTr="000F0725">
        <w:trPr>
          <w:trHeight w:val="51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0725" w:rsidRDefault="000F0725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0725" w:rsidRDefault="000F0725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СТРОЙМАКС&quot;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 "СТРОЙМАКС"</w:t>
              </w:r>
            </w:hyperlink>
          </w:p>
        </w:tc>
      </w:tr>
      <w:tr w:rsidR="000F0725" w:rsidTr="000F0725">
        <w:trPr>
          <w:trHeight w:val="51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0725" w:rsidRDefault="000F0725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0725" w:rsidRDefault="000F0725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ГЕНЕРАЛЬНЫЙ ДИРЕКТОР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КАЗИЕВ ЭЛЬБРУС СОЛТАНБИЕВИЧ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КАЗИЕВ ЭЛЬБРУС СОЛТАНБИЕВИЧ</w:t>
              </w:r>
            </w:hyperlink>
          </w:p>
        </w:tc>
      </w:tr>
      <w:tr w:rsidR="000F0725" w:rsidTr="000F0725">
        <w:trPr>
          <w:trHeight w:val="53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0725" w:rsidRDefault="000F072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0725" w:rsidRDefault="000F072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6102073746 / 610201001</w:t>
            </w:r>
          </w:p>
        </w:tc>
      </w:tr>
      <w:tr w:rsidR="000F0725" w:rsidTr="000F0725">
        <w:trPr>
          <w:trHeight w:val="53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0725" w:rsidRDefault="000F072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0725" w:rsidRDefault="000F072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10 тыс.</w:t>
            </w:r>
          </w:p>
        </w:tc>
      </w:tr>
      <w:tr w:rsidR="000F0725" w:rsidTr="000F0725">
        <w:trPr>
          <w:trHeight w:val="54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0725" w:rsidRDefault="000F072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0725" w:rsidRDefault="000F072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0F0725" w:rsidTr="000F0725">
        <w:trPr>
          <w:trHeight w:val="53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0725" w:rsidRDefault="000F072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0725" w:rsidRDefault="000F072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18.03.2020</w:t>
            </w:r>
          </w:p>
        </w:tc>
      </w:tr>
      <w:tr w:rsidR="000F0725" w:rsidTr="000F0725">
        <w:trPr>
          <w:trHeight w:val="54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0725" w:rsidRDefault="000F072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0725" w:rsidRDefault="000F0725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0F0725" w:rsidRDefault="000F0725" w:rsidP="000F072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Состоит в реестре субъектов малого и среднего предпринимательства:</w:t>
      </w:r>
      <w:r>
        <w:rPr>
          <w:rFonts w:ascii="Segoe UI" w:hAnsi="Segoe UI" w:cs="Segoe UI"/>
          <w:color w:val="333333"/>
        </w:rPr>
        <w:t> с 10.04.2020 как микропредприятие</w:t>
      </w:r>
    </w:p>
    <w:p w:rsidR="000F0725" w:rsidRPr="000F0725" w:rsidRDefault="000F0725" w:rsidP="000F0725">
      <w:pPr>
        <w:pStyle w:val="a4"/>
        <w:spacing w:before="0" w:beforeAutospacing="0" w:after="0" w:afterAutospacing="0"/>
        <w:rPr>
          <w:rFonts w:ascii="Segoe UI" w:hAnsi="Segoe UI" w:cs="Segoe UI"/>
          <w:b/>
          <w:color w:val="333333"/>
        </w:rPr>
      </w:pPr>
      <w:r>
        <w:rPr>
          <w:rFonts w:ascii="Segoe UI" w:hAnsi="Segoe UI" w:cs="Segoe UI"/>
          <w:color w:val="7D1D18"/>
        </w:rPr>
        <w:t>Специальные налоговые режимы:</w:t>
      </w:r>
      <w:r>
        <w:rPr>
          <w:rFonts w:ascii="Segoe UI" w:hAnsi="Segoe UI" w:cs="Segoe UI"/>
          <w:color w:val="333333"/>
        </w:rPr>
        <w:t> </w:t>
      </w:r>
      <w:r w:rsidRPr="000F0725">
        <w:rPr>
          <w:rFonts w:ascii="Segoe UI" w:hAnsi="Segoe UI" w:cs="Segoe UI"/>
          <w:b/>
          <w:color w:val="333333"/>
        </w:rPr>
        <w:t>упрощенная система налогообложения (УСН)</w:t>
      </w:r>
    </w:p>
    <w:p w:rsidR="000F0725" w:rsidRPr="000F0725" w:rsidRDefault="000F0725" w:rsidP="000F0725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0F0725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0F0725" w:rsidRPr="000F0725" w:rsidRDefault="000F0725" w:rsidP="000F0725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0F0725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0F0725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0F0725">
        <w:rPr>
          <w:rFonts w:ascii="Tahoma" w:eastAsia="Times New Roman" w:hAnsi="Tahoma" w:cs="Tahoma"/>
          <w:caps/>
          <w:color w:val="333333"/>
        </w:rPr>
        <w:t>346735, РОСТОВСКАЯ ОБЛАСТЬ, Р-Н АКСАЙСКИЙ, П. ВЕРХНЕТЕМЕРНИЦКИЙ, УЛ. ОБСЕРВАТОРНАЯ, Д. 104, СТР. 1, ПОМЕЩ. 4</w:t>
      </w:r>
      <w:r w:rsidRPr="000F0725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0F0725" w:rsidRPr="000F0725" w:rsidRDefault="000F0725" w:rsidP="000F0725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0F0725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</w:p>
    <w:p w:rsidR="000F0725" w:rsidRPr="000F0725" w:rsidRDefault="000F0725" w:rsidP="000F0725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0F0725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0F0725" w:rsidRPr="000F0725" w:rsidRDefault="000F0725" w:rsidP="000F0725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0F0725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0F0725" w:rsidRPr="000F0725" w:rsidRDefault="000F0725" w:rsidP="000F0725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0F0725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0F0725" w:rsidRDefault="000F0725" w:rsidP="000F072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6102073746</w:t>
      </w:r>
    </w:p>
    <w:p w:rsidR="000F0725" w:rsidRDefault="000F0725" w:rsidP="000F072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0F0725" w:rsidRDefault="000F0725" w:rsidP="000F072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43845759</w:t>
      </w:r>
    </w:p>
    <w:p w:rsidR="000F0725" w:rsidRDefault="000F0725" w:rsidP="000F072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1206100014097</w:t>
      </w:r>
    </w:p>
    <w:p w:rsidR="000F0725" w:rsidRDefault="000F0725" w:rsidP="000F072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0F0725" w:rsidRDefault="000F0725" w:rsidP="000F072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0F0725" w:rsidRDefault="000F0725" w:rsidP="000F072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0F0725" w:rsidRDefault="000F0725" w:rsidP="000F072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0F0725" w:rsidRDefault="000F0725" w:rsidP="000F072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0F0725" w:rsidRPr="000F0725" w:rsidRDefault="000F0725" w:rsidP="000F0725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0F0725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0F0725" w:rsidRDefault="000F0725" w:rsidP="000F072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9" w:tooltip="Эта группировка включает:&#10;- строительство всех типов жилых домов, таких как: одноквартирные и многоквартирные, включая многоэтажные здания;&#10;- строительство всех типов нежилых зданий, таких как: здания для промышленного производства, например, фабрики, мастерские, заводы и т.д., больницы, школы, административные здания, гостиницы, магазины, торговые центры, рестораны, здания аэропорта и космодрома, крытые спортивные сооружения, гаражи, включая гаражи для подземной автомобильной парковки, склады, религиозные здания;&#10;- сборку и монтаж сборных сооружений на строительном участке;&#10;- реконструкцию или ремонт существующих жилых и нежилых зданий, а также спортивных сооружений&#10;Эта группировка также включает:&#10;- строительство и реконструкция объектов использования атомной энергии (кроме атомных электростанций);&#10;- строительные работы при закрытии пунктов захоронения удаляемых радиоактивных отходов;&#10;- деятельность в области строительства, реконструкции и эксплуатации зданий и сооружений, предназначенных для проведения ядерно-опасных и радиационно-опасных работ в сфере ядерных оружейных технологий;&#10;- сохранение и воссоздание жилых и нежилых зданий, являющихся объектами культурного наследия&#10;Эта группировка не включает:&#10;- строительство промышленных сооружений, кроме зданий, см. 42.99;&#10;- выполнение архитектурных и инженерных работ, см. 71.1;&#10;- руководство проектом строительства, см. 71.1" w:history="1">
        <w:r>
          <w:rPr>
            <w:rStyle w:val="a3"/>
            <w:rFonts w:ascii="Segoe UI" w:hAnsi="Segoe UI" w:cs="Segoe UI"/>
            <w:color w:val="064BB1"/>
          </w:rPr>
          <w:t>41.20</w:t>
        </w:r>
      </w:hyperlink>
      <w:r>
        <w:rPr>
          <w:rFonts w:ascii="Segoe UI" w:hAnsi="Segoe UI" w:cs="Segoe UI"/>
          <w:color w:val="333333"/>
        </w:rPr>
        <w:t> - Строительство жилых и нежилых зданий</w:t>
      </w:r>
    </w:p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sectPr w:rsidR="00111A0C" w:rsidSect="00B33470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5E0" w:rsidRDefault="00CD75E0" w:rsidP="00656D20">
      <w:pPr>
        <w:spacing w:after="0" w:line="240" w:lineRule="auto"/>
      </w:pPr>
      <w:r>
        <w:separator/>
      </w:r>
    </w:p>
  </w:endnote>
  <w:endnote w:type="continuationSeparator" w:id="1">
    <w:p w:rsidR="00CD75E0" w:rsidRDefault="00CD75E0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5E0" w:rsidRDefault="00CD75E0" w:rsidP="00656D20">
      <w:pPr>
        <w:spacing w:after="0" w:line="240" w:lineRule="auto"/>
      </w:pPr>
      <w:r>
        <w:separator/>
      </w:r>
    </w:p>
  </w:footnote>
  <w:footnote w:type="continuationSeparator" w:id="1">
    <w:p w:rsidR="00CD75E0" w:rsidRDefault="00CD75E0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E13B3D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111A0C" w:rsidRPr="00111A0C">
      <w:rPr>
        <w:b/>
        <w:sz w:val="52"/>
        <w:szCs w:val="52"/>
      </w:rPr>
      <w:t xml:space="preserve"> «</w:t>
    </w:r>
    <w:r w:rsidR="000F0725" w:rsidRPr="000F0725">
      <w:rPr>
        <w:b/>
        <w:sz w:val="52"/>
        <w:szCs w:val="52"/>
      </w:rPr>
      <w:t>СТРОЙМАКС</w:t>
    </w:r>
    <w:r w:rsidR="00111A0C" w:rsidRPr="00111A0C">
      <w:rPr>
        <w:b/>
        <w:sz w:val="52"/>
        <w:szCs w:val="52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0774F0"/>
    <w:rsid w:val="000F0725"/>
    <w:rsid w:val="00111A0C"/>
    <w:rsid w:val="004D3F0B"/>
    <w:rsid w:val="00656D20"/>
    <w:rsid w:val="00B33470"/>
    <w:rsid w:val="00CD75E0"/>
    <w:rsid w:val="00E13B3D"/>
    <w:rsid w:val="00E25C3E"/>
    <w:rsid w:val="00E7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8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5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7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2028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1965685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1%D0%A2%D0%A0%D0%9E%D0%99%D0%9C%D0%90%D0%9A%D0%A1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ved2=41.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484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2023-07-12T07:50:00Z</cp:lastPrinted>
  <dcterms:created xsi:type="dcterms:W3CDTF">2023-06-01T07:20:00Z</dcterms:created>
  <dcterms:modified xsi:type="dcterms:W3CDTF">2023-07-12T07:50:00Z</dcterms:modified>
</cp:coreProperties>
</file>