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4" w:type="dxa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3"/>
        <w:gridCol w:w="6111"/>
      </w:tblGrid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САН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"САН"</w:t>
              </w:r>
            </w:hyperlink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ГЕНЕРАЛЬНЫЙ 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САПЕЛЬНИК АЛЕКСАНДР НИКОЛАЕ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САПЕЛЬНИК АЛЕКСАНДР НИКОЛАЕВИЧ</w:t>
              </w:r>
            </w:hyperlink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6102072573 / 610201001</w:t>
            </w: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111A0C" w:rsidTr="00111A0C">
        <w:trPr>
          <w:trHeight w:val="524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07.08.2019</w:t>
            </w: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p w:rsidR="00111A0C" w:rsidRPr="00111A0C" w:rsidRDefault="00111A0C" w:rsidP="00111A0C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111A0C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111A0C" w:rsidRPr="00111A0C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111A0C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111A0C">
        <w:rPr>
          <w:rFonts w:ascii="Tahoma" w:eastAsia="Times New Roman" w:hAnsi="Tahoma" w:cs="Tahoma"/>
          <w:caps/>
          <w:color w:val="333333"/>
        </w:rPr>
        <w:t>346735, РОСТОВСКАЯ ОБЛАСТЬ, Р-Н АКСАЙСКИЙ, П. ВЕРХНЕТЕМЕРНИЦКИЙ, УЛ. ТЕМЕРНИЦКАЯ, Д. 1, КОМ. 35</w:t>
      </w:r>
      <w:r w:rsidRPr="00111A0C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111A0C" w:rsidRPr="00111A0C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>
        <w:rPr>
          <w:rFonts w:ascii="Segoe UI" w:eastAsia="Times New Roman" w:hAnsi="Segoe UI" w:cs="Segoe UI"/>
          <w:color w:val="7D1D18"/>
          <w:sz w:val="24"/>
          <w:szCs w:val="24"/>
        </w:rPr>
        <w:t xml:space="preserve"> 8-928-966-97-07</w:t>
      </w:r>
    </w:p>
    <w:p w:rsidR="00111A0C" w:rsidRPr="00111A0C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111A0C" w:rsidRPr="00111A0C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111A0C" w:rsidRPr="00111A0C" w:rsidRDefault="00111A0C" w:rsidP="00111A0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11A0C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6102072573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41067884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1196196032460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111A0C" w:rsidRPr="00111A0C" w:rsidRDefault="00111A0C" w:rsidP="00111A0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11A0C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Эта группировка также включает:&#10;- аренду легковых автомобилей с водителем" w:history="1">
        <w:r>
          <w:rPr>
            <w:rStyle w:val="a3"/>
            <w:rFonts w:ascii="Segoe UI" w:hAnsi="Segoe UI" w:cs="Segoe UI"/>
            <w:color w:val="064BB1"/>
          </w:rPr>
          <w:t>49.32</w:t>
        </w:r>
      </w:hyperlink>
      <w:r>
        <w:rPr>
          <w:rFonts w:ascii="Segoe UI" w:hAnsi="Segoe UI" w:cs="Segoe UI"/>
          <w:color w:val="333333"/>
        </w:rPr>
        <w:t> - Деятельность такси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4F0" w:rsidRDefault="000774F0" w:rsidP="00656D20">
      <w:pPr>
        <w:spacing w:after="0" w:line="240" w:lineRule="auto"/>
      </w:pPr>
      <w:r>
        <w:separator/>
      </w:r>
    </w:p>
  </w:endnote>
  <w:endnote w:type="continuationSeparator" w:id="1">
    <w:p w:rsidR="000774F0" w:rsidRDefault="000774F0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4F0" w:rsidRDefault="000774F0" w:rsidP="00656D20">
      <w:pPr>
        <w:spacing w:after="0" w:line="240" w:lineRule="auto"/>
      </w:pPr>
      <w:r>
        <w:separator/>
      </w:r>
    </w:p>
  </w:footnote>
  <w:footnote w:type="continuationSeparator" w:id="1">
    <w:p w:rsidR="000774F0" w:rsidRDefault="000774F0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B33470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«САН»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656D20"/>
    <w:rsid w:val="00B3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040439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90%D0%9D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49.3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5</cp:revision>
  <cp:lastPrinted>2023-07-10T11:47:00Z</cp:lastPrinted>
  <dcterms:created xsi:type="dcterms:W3CDTF">2023-06-01T07:20:00Z</dcterms:created>
  <dcterms:modified xsi:type="dcterms:W3CDTF">2023-07-10T11:48:00Z</dcterms:modified>
</cp:coreProperties>
</file>