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ind/>
        <w:jc w:val="both"/>
        <w:rPr>
          <w:sz w:val="34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п. Щепкин</w:t>
      </w:r>
    </w:p>
    <w:p w14:paraId="0A000000">
      <w:pPr>
        <w:ind/>
        <w:jc w:val="center"/>
      </w:pPr>
    </w:p>
    <w:p w14:paraId="0B000000">
      <w:pPr>
        <w:ind w:right="4936"/>
        <w:jc w:val="left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изменений в постановление  Администрации Щепкинского сельского поселения  от 29.12.2018 № 580 «Об утверждении муниципальной программы Щепкинского сельского поселения «Благоустройство территории Щепкинского сельского поселения»»</w:t>
      </w:r>
    </w:p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E000000">
      <w:pPr>
        <w:ind w:firstLine="540" w:left="0"/>
        <w:jc w:val="both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Внести следующие изменения в постановление Администрации Щепкинского сельского поселения от 29.12.2018 № 580 «Об утверждении муниципальной программы Щепкинского сельского поселения «Благоустройство территории Щепкинского сельского поселения»: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В Приложении № 1 к постановлению Администрации Щепкинского сельского поселения от «29» декабря 2018 № 580: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1.1.1.В ПАСПОРТЕ муниципальной программы Администрации Щепкинского сельского поселения «Благоустройство территории Щепкинского сельского поселения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p w14:paraId="14000000">
      <w:pPr>
        <w:ind w:firstLine="709" w:left="0"/>
        <w:jc w:val="both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34"/>
        <w:gridCol w:w="6887"/>
      </w:tblGrid>
      <w:tr>
        <w:trPr>
          <w:trHeight w:hRule="atLeast" w:val="360"/>
        </w:trPr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4"/>
              <w:ind w:firstLine="0" w:left="0"/>
              <w:jc w:val="left"/>
            </w:pPr>
            <w:r>
              <w:t>Общий объем финансирования Программы составляет – 169 067,2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8 713,5</w:t>
            </w:r>
            <w:r>
              <w:rPr>
                <w:sz w:val="28"/>
              </w:rPr>
              <w:t xml:space="preserve"> тыс. рублей;</w:t>
            </w:r>
          </w:p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13 872,6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– 17 920,7</w:t>
            </w:r>
            <w:r>
              <w:rPr>
                <w:sz w:val="28"/>
              </w:rPr>
              <w:t>тыс. рублей.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– 21 296,5</w:t>
            </w:r>
            <w:r>
              <w:rPr>
                <w:sz w:val="28"/>
              </w:rPr>
              <w:t> тыс. рублей;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– 19 105,5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– </w:t>
            </w:r>
            <w:r>
              <w:rPr>
                <w:sz w:val="28"/>
              </w:rPr>
              <w:t>16 872,4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22 120,8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37 302,8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рублей.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 xml:space="preserve">8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рублей;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pStyle w:val="Style_4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2</w:t>
            </w:r>
            <w:r>
              <w:t xml:space="preserve"> </w:t>
            </w:r>
            <w:r>
              <w:t>965,6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  <w:p w14:paraId="23000000">
            <w:pPr>
              <w:pStyle w:val="Style_4"/>
              <w:ind w:firstLine="0" w:left="0"/>
              <w:jc w:val="left"/>
            </w:pP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составляет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1000000">
            <w:pPr>
              <w:ind/>
              <w:jc w:val="both"/>
              <w:rPr>
                <w:sz w:val="28"/>
              </w:rPr>
            </w:pP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1 980,8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22,2</w:t>
            </w:r>
            <w:r>
              <w:rPr>
                <w:sz w:val="28"/>
              </w:rPr>
              <w:t xml:space="preserve">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1 958,6</w:t>
            </w:r>
            <w:r>
              <w:rPr>
                <w:sz w:val="28"/>
              </w:rPr>
              <w:t xml:space="preserve">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165 864,6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8 713,5</w:t>
            </w:r>
            <w:r>
              <w:rPr>
                <w:sz w:val="28"/>
              </w:rPr>
              <w:t xml:space="preserve"> тыс. рублей;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 872,6</w:t>
            </w:r>
            <w:r>
              <w:rPr>
                <w:sz w:val="28"/>
              </w:rPr>
              <w:t xml:space="preserve"> тыс. рублей;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16 811,7</w:t>
            </w:r>
            <w:r>
              <w:rPr>
                <w:sz w:val="28"/>
              </w:rPr>
              <w:t>тыс. рублей.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– 19 202,9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19 105,5 </w:t>
            </w:r>
            <w:r>
              <w:rPr>
                <w:sz w:val="28"/>
              </w:rPr>
              <w:t>тыс. рублей;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16 872,4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22 120,8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37 302,8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рублей.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рублей;</w:t>
            </w:r>
          </w:p>
          <w:p w14:paraId="4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14:paraId="4C000000">
            <w:pPr>
              <w:ind/>
              <w:jc w:val="both"/>
              <w:rPr>
                <w:sz w:val="28"/>
              </w:rPr>
            </w:pPr>
          </w:p>
          <w:p w14:paraId="4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внебюджетных источников составляет – </w:t>
            </w:r>
            <w:r>
              <w:rPr>
                <w:sz w:val="28"/>
              </w:rPr>
              <w:t>135,0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4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5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 w14:paraId="5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5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5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5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5A000000">
            <w:pPr>
              <w:ind/>
              <w:jc w:val="both"/>
              <w:rPr>
                <w:sz w:val="28"/>
              </w:rPr>
            </w:pPr>
          </w:p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 w14:paraId="6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1.1.2. В ПАСПОРТЕ подпрограммы 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color w:val="000000"/>
          <w:sz w:val="28"/>
        </w:rPr>
        <w:t xml:space="preserve">Уличное освещение Щепкинского сельского поселения»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19"/>
        <w:gridCol w:w="6902"/>
      </w:tblGrid>
      <w:tr>
        <w:trPr>
          <w:trHeight w:hRule="atLeast" w:val="360"/>
        </w:trPr>
        <w:tc>
          <w:tcPr>
            <w:tcW w:type="dxa" w:w="3019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02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pStyle w:val="Style_4"/>
              <w:ind w:firstLine="0" w:left="0"/>
              <w:jc w:val="left"/>
            </w:pPr>
            <w:r>
              <w:t>Общий объем финансирования подпрограммы составляет – 45 993,0</w:t>
            </w:r>
            <w:r>
              <w:t xml:space="preserve"> тыс. рублей</w:t>
            </w:r>
            <w:r>
              <w:t>,</w:t>
            </w:r>
            <w:r>
              <w:t xml:space="preserve"> в том числе по годам: </w:t>
            </w:r>
          </w:p>
          <w:p w14:paraId="6B000000">
            <w:pPr>
              <w:pStyle w:val="Style_4"/>
              <w:ind w:firstLine="0" w:left="0"/>
              <w:jc w:val="left"/>
            </w:pPr>
            <w:r>
              <w:t>2019 – 3 122,7 тыс. рублей;</w:t>
            </w:r>
          </w:p>
          <w:p w14:paraId="6C000000">
            <w:pPr>
              <w:pStyle w:val="Style_4"/>
              <w:ind w:firstLine="0" w:left="0"/>
              <w:jc w:val="left"/>
            </w:pPr>
            <w:r>
              <w:t>2020 – 3 024,6тыс. рублей;</w:t>
            </w:r>
          </w:p>
          <w:p w14:paraId="6D000000">
            <w:pPr>
              <w:pStyle w:val="Style_4"/>
              <w:ind w:firstLine="0" w:left="0"/>
              <w:jc w:val="left"/>
            </w:pPr>
            <w:r>
              <w:t>2021 – 3 555,3 тыс. рублей.</w:t>
            </w:r>
          </w:p>
          <w:p w14:paraId="6E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4 721,2</w:t>
            </w:r>
            <w:r>
              <w:t xml:space="preserve"> тыс. рублей;</w:t>
            </w:r>
          </w:p>
          <w:p w14:paraId="6F000000">
            <w:pPr>
              <w:pStyle w:val="Style_4"/>
              <w:ind w:firstLine="0" w:left="0"/>
              <w:jc w:val="left"/>
            </w:pPr>
            <w:r>
              <w:t>2023 – 5 146,8 тыс. рублей;</w:t>
            </w:r>
          </w:p>
          <w:p w14:paraId="70000000">
            <w:pPr>
              <w:pStyle w:val="Style_4"/>
              <w:ind w:firstLine="0" w:left="0"/>
              <w:jc w:val="left"/>
            </w:pPr>
            <w:r>
              <w:t>2024 – 3 200,0 тыс. рублей.</w:t>
            </w:r>
          </w:p>
          <w:p w14:paraId="71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6 200,0 тыс. рублей</w:t>
            </w:r>
            <w:r>
              <w:t>;</w:t>
            </w:r>
          </w:p>
          <w:p w14:paraId="72000000">
            <w:pPr>
              <w:pStyle w:val="Style_4"/>
              <w:ind w:firstLine="0" w:left="0"/>
              <w:jc w:val="left"/>
            </w:pPr>
            <w:r>
              <w:t>2026 – 7 600,0 тыс. рублей</w:t>
            </w:r>
            <w:r>
              <w:t>;</w:t>
            </w:r>
          </w:p>
          <w:p w14:paraId="73000000">
            <w:pPr>
              <w:pStyle w:val="Style_4"/>
              <w:ind w:firstLine="0" w:left="0"/>
              <w:jc w:val="left"/>
            </w:pPr>
            <w:r>
              <w:t>2027 – 2 355,6 тыс. рублей;</w:t>
            </w:r>
          </w:p>
          <w:p w14:paraId="74000000">
            <w:pPr>
              <w:pStyle w:val="Style_4"/>
              <w:ind w:firstLine="0" w:left="0"/>
              <w:jc w:val="left"/>
            </w:pPr>
            <w:r>
              <w:t>2028 – 2 355,6 тыс. рублей;</w:t>
            </w:r>
          </w:p>
          <w:p w14:paraId="75000000">
            <w:pPr>
              <w:pStyle w:val="Style_4"/>
              <w:ind w:firstLine="0" w:left="0"/>
              <w:jc w:val="left"/>
            </w:pPr>
            <w:r>
              <w:t>2029 – 2 355,6 тыс. рублей;</w:t>
            </w:r>
          </w:p>
          <w:p w14:paraId="76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2 355,6 тыс. рублей</w:t>
            </w:r>
            <w:r>
              <w:t>.</w:t>
            </w:r>
          </w:p>
          <w:p w14:paraId="77000000">
            <w:pPr>
              <w:ind/>
              <w:jc w:val="both"/>
              <w:rPr>
                <w:sz w:val="28"/>
              </w:rPr>
            </w:pPr>
          </w:p>
          <w:p w14:paraId="7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7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7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7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7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7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8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8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8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85000000">
            <w:pPr>
              <w:ind/>
              <w:jc w:val="both"/>
              <w:rPr>
                <w:sz w:val="28"/>
              </w:rPr>
            </w:pPr>
          </w:p>
          <w:p w14:paraId="8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8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8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8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8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2000000">
            <w:pPr>
              <w:ind/>
              <w:jc w:val="both"/>
              <w:rPr>
                <w:sz w:val="28"/>
              </w:rPr>
            </w:pPr>
          </w:p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</w:t>
            </w:r>
            <w:r>
              <w:rPr>
                <w:sz w:val="28"/>
              </w:rPr>
              <w:t xml:space="preserve"> – 45 993,0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94000000">
            <w:pPr>
              <w:pStyle w:val="Style_4"/>
              <w:ind w:firstLine="0" w:left="0"/>
              <w:jc w:val="left"/>
            </w:pPr>
            <w:r>
              <w:t xml:space="preserve">2019 – </w:t>
            </w:r>
            <w:r>
              <w:t>3 122,7</w:t>
            </w:r>
            <w:r>
              <w:t xml:space="preserve"> тыс. рублей;</w:t>
            </w:r>
          </w:p>
          <w:p w14:paraId="95000000">
            <w:pPr>
              <w:pStyle w:val="Style_4"/>
              <w:ind w:firstLine="0" w:left="0"/>
              <w:jc w:val="left"/>
            </w:pPr>
            <w:r>
              <w:t xml:space="preserve">2020 – </w:t>
            </w:r>
            <w:r>
              <w:t>3 024,6</w:t>
            </w:r>
            <w:r>
              <w:t>тыс. рублей;</w:t>
            </w:r>
          </w:p>
          <w:p w14:paraId="96000000">
            <w:pPr>
              <w:pStyle w:val="Style_4"/>
              <w:ind w:firstLine="0" w:left="0"/>
              <w:jc w:val="left"/>
            </w:pPr>
            <w:r>
              <w:t xml:space="preserve">2021 – </w:t>
            </w:r>
            <w:r>
              <w:t>3 5</w:t>
            </w:r>
            <w:r>
              <w:t>55,3</w:t>
            </w:r>
            <w:r>
              <w:t xml:space="preserve"> тыс. рублей.</w:t>
            </w:r>
          </w:p>
          <w:p w14:paraId="97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4 721,2</w:t>
            </w:r>
            <w:r>
              <w:t xml:space="preserve"> тыс. рублей;</w:t>
            </w:r>
          </w:p>
          <w:p w14:paraId="98000000">
            <w:pPr>
              <w:pStyle w:val="Style_4"/>
              <w:ind w:firstLine="0" w:left="0"/>
              <w:jc w:val="left"/>
            </w:pPr>
            <w:r>
              <w:t xml:space="preserve">2023 – </w:t>
            </w:r>
            <w:r>
              <w:t>5 146,8</w:t>
            </w:r>
            <w:r>
              <w:t xml:space="preserve"> </w:t>
            </w:r>
            <w:r>
              <w:t>тыс. рублей;</w:t>
            </w:r>
          </w:p>
          <w:p w14:paraId="99000000">
            <w:pPr>
              <w:pStyle w:val="Style_4"/>
              <w:ind w:firstLine="0" w:left="0"/>
              <w:jc w:val="left"/>
            </w:pPr>
            <w:r>
              <w:t>2024 – 3 200,0</w:t>
            </w:r>
            <w:r>
              <w:t xml:space="preserve"> тыс. рублей.</w:t>
            </w:r>
          </w:p>
          <w:p w14:paraId="9A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6 200,0</w:t>
            </w:r>
            <w:r>
              <w:t xml:space="preserve"> тыс. рублей</w:t>
            </w:r>
            <w:r>
              <w:t>;</w:t>
            </w:r>
          </w:p>
          <w:p w14:paraId="9B000000">
            <w:pPr>
              <w:pStyle w:val="Style_4"/>
              <w:ind w:firstLine="0" w:left="0"/>
              <w:jc w:val="left"/>
            </w:pPr>
            <w:r>
              <w:t>2026 – 7 600,0</w:t>
            </w:r>
            <w:r>
              <w:t xml:space="preserve"> </w:t>
            </w:r>
            <w:r>
              <w:t>тыс. рублей</w:t>
            </w:r>
            <w:r>
              <w:t>;</w:t>
            </w:r>
          </w:p>
          <w:p w14:paraId="9C000000">
            <w:pPr>
              <w:pStyle w:val="Style_4"/>
              <w:ind w:firstLine="0" w:left="0"/>
              <w:jc w:val="left"/>
            </w:pPr>
            <w:r>
              <w:t xml:space="preserve">2027 – </w:t>
            </w:r>
            <w:r>
              <w:t xml:space="preserve">2 355,6 </w:t>
            </w:r>
            <w:r>
              <w:t>тыс. рублей;</w:t>
            </w:r>
          </w:p>
          <w:p w14:paraId="9D000000">
            <w:pPr>
              <w:pStyle w:val="Style_4"/>
              <w:ind w:firstLine="0" w:left="0"/>
              <w:jc w:val="left"/>
            </w:pPr>
            <w:r>
              <w:t>202</w:t>
            </w:r>
            <w:r>
              <w:t xml:space="preserve">8 – </w:t>
            </w:r>
            <w:r>
              <w:t>2 355,6</w:t>
            </w:r>
            <w:r>
              <w:t xml:space="preserve"> тыс. рублей;</w:t>
            </w:r>
          </w:p>
          <w:p w14:paraId="9E000000">
            <w:pPr>
              <w:pStyle w:val="Style_4"/>
              <w:ind w:firstLine="0" w:left="0"/>
              <w:jc w:val="left"/>
            </w:pPr>
            <w:r>
              <w:t xml:space="preserve">2029 – </w:t>
            </w:r>
            <w:r>
              <w:t>2 355,6</w:t>
            </w:r>
            <w:r>
              <w:t xml:space="preserve"> тыс. рублей;</w:t>
            </w:r>
          </w:p>
          <w:p w14:paraId="9F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2 355,6</w:t>
            </w:r>
            <w:r>
              <w:t xml:space="preserve"> тыс. рублей</w:t>
            </w:r>
            <w:r>
              <w:t>»;</w:t>
            </w:r>
          </w:p>
        </w:tc>
      </w:tr>
    </w:tbl>
    <w:p w14:paraId="A0000000">
      <w:pPr>
        <w:ind w:firstLine="567" w:left="0"/>
        <w:jc w:val="both"/>
        <w:rPr>
          <w:sz w:val="28"/>
        </w:rPr>
      </w:pPr>
      <w:r>
        <w:rPr>
          <w:sz w:val="28"/>
        </w:rPr>
        <w:t>1.1.2. В ПАСПОРТЕ подпрограммы 2 «</w:t>
      </w:r>
      <w:r>
        <w:rPr>
          <w:color w:val="000000"/>
          <w:sz w:val="28"/>
        </w:rPr>
        <w:t>Озеленение территории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89"/>
        <w:gridCol w:w="6932"/>
      </w:tblGrid>
      <w:tr>
        <w:trPr>
          <w:trHeight w:hRule="atLeast" w:val="2617"/>
        </w:trPr>
        <w:tc>
          <w:tcPr>
            <w:tcW w:type="dxa" w:w="2989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32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00000">
            <w:pPr>
              <w:pStyle w:val="Style_4"/>
              <w:ind w:firstLine="0" w:left="0"/>
              <w:jc w:val="left"/>
            </w:pPr>
            <w:r>
              <w:t xml:space="preserve">Общий объем финансирования подпрограммы составляет – </w:t>
            </w:r>
            <w:r>
              <w:t>10 368,2</w:t>
            </w:r>
            <w:r>
              <w:t xml:space="preserve"> </w:t>
            </w:r>
            <w:r>
              <w:t xml:space="preserve">тыс. рублей, в том числе по годам: </w:t>
            </w:r>
          </w:p>
          <w:p w14:paraId="A3000000">
            <w:pPr>
              <w:pStyle w:val="Style_4"/>
              <w:ind w:firstLine="0" w:left="0"/>
              <w:jc w:val="left"/>
            </w:pPr>
            <w:r>
              <w:t>2019 – 299,5 тыс. рублей;</w:t>
            </w:r>
          </w:p>
          <w:p w14:paraId="A4000000">
            <w:pPr>
              <w:pStyle w:val="Style_4"/>
              <w:ind w:firstLine="0" w:left="0"/>
              <w:jc w:val="left"/>
            </w:pPr>
            <w:r>
              <w:t>2020 – 0,0 тыс. рублей;</w:t>
            </w:r>
          </w:p>
          <w:p w14:paraId="A5000000">
            <w:pPr>
              <w:pStyle w:val="Style_4"/>
              <w:ind w:firstLine="0" w:left="0"/>
              <w:jc w:val="left"/>
            </w:pPr>
            <w:r>
              <w:t>2021 –</w:t>
            </w:r>
            <w:r>
              <w:t xml:space="preserve"> 3 585,9 тыс. рублей.</w:t>
            </w:r>
          </w:p>
          <w:p w14:paraId="A6000000">
            <w:pPr>
              <w:pStyle w:val="Style_4"/>
              <w:ind w:firstLine="0" w:left="0"/>
              <w:jc w:val="left"/>
            </w:pPr>
            <w:r>
              <w:t>2022 – 1 593,3 тыс. рублей;</w:t>
            </w:r>
          </w:p>
          <w:p w14:paraId="A7000000">
            <w:pPr>
              <w:pStyle w:val="Style_4"/>
              <w:ind w:firstLine="0" w:left="0"/>
              <w:jc w:val="left"/>
            </w:pPr>
            <w:r>
              <w:t>2023 – 1 789,5 тыс. рублей;</w:t>
            </w:r>
          </w:p>
          <w:p w14:paraId="A8000000">
            <w:pPr>
              <w:pStyle w:val="Style_4"/>
              <w:ind w:firstLine="0" w:left="0"/>
              <w:jc w:val="left"/>
            </w:pPr>
            <w:r>
              <w:t>2024 – 0,0 тыс. рублей.</w:t>
            </w:r>
          </w:p>
          <w:p w14:paraId="A9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1 000,0 тыс. рублей</w:t>
            </w:r>
            <w:r>
              <w:t>;</w:t>
            </w:r>
          </w:p>
          <w:p w14:paraId="AA000000">
            <w:pPr>
              <w:pStyle w:val="Style_4"/>
              <w:ind w:firstLine="0" w:left="0"/>
              <w:jc w:val="left"/>
            </w:pPr>
            <w:r>
              <w:t>2026 – 1 500,0 тыс. рублей</w:t>
            </w:r>
            <w:r>
              <w:t>;</w:t>
            </w:r>
          </w:p>
          <w:p w14:paraId="AB000000">
            <w:pPr>
              <w:pStyle w:val="Style_4"/>
              <w:ind w:firstLine="0" w:left="0"/>
              <w:jc w:val="left"/>
            </w:pPr>
            <w:r>
              <w:t>2027 – 150,0 тыс. рублей;</w:t>
            </w:r>
          </w:p>
          <w:p w14:paraId="AC000000">
            <w:pPr>
              <w:pStyle w:val="Style_4"/>
              <w:ind w:firstLine="0" w:left="0"/>
              <w:jc w:val="left"/>
            </w:pPr>
            <w:r>
              <w:t>2028 – 150,0 тыс. рублей;</w:t>
            </w:r>
          </w:p>
          <w:p w14:paraId="AD000000">
            <w:pPr>
              <w:pStyle w:val="Style_4"/>
              <w:ind w:firstLine="0" w:left="0"/>
              <w:jc w:val="left"/>
            </w:pPr>
            <w:r>
              <w:t>2029 – 150,0 тыс. рублей;</w:t>
            </w:r>
          </w:p>
          <w:p w14:paraId="AE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150,0 тыс. рублей </w:t>
            </w:r>
          </w:p>
          <w:p w14:paraId="AF000000">
            <w:pPr>
              <w:pStyle w:val="Style_4"/>
              <w:spacing w:line="228" w:lineRule="auto"/>
              <w:ind w:firstLine="0" w:left="0"/>
              <w:jc w:val="left"/>
            </w:pPr>
          </w:p>
          <w:p w14:paraId="B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B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B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B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B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B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B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B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B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B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B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B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B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BD000000">
            <w:pPr>
              <w:ind/>
              <w:jc w:val="both"/>
              <w:rPr>
                <w:sz w:val="28"/>
              </w:rPr>
            </w:pPr>
          </w:p>
          <w:p w14:paraId="B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B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C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C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C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C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C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C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C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C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C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C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CA000000">
            <w:pPr>
              <w:ind/>
              <w:jc w:val="both"/>
              <w:rPr>
                <w:sz w:val="28"/>
              </w:rPr>
            </w:pPr>
          </w:p>
          <w:p w14:paraId="C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 – 10 368,2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CC000000">
            <w:pPr>
              <w:pStyle w:val="Style_4"/>
              <w:ind w:firstLine="0" w:left="0"/>
              <w:jc w:val="left"/>
            </w:pPr>
            <w:r>
              <w:t>2019 – 299,5 тыс. рублей;</w:t>
            </w:r>
          </w:p>
          <w:p w14:paraId="CD000000">
            <w:pPr>
              <w:pStyle w:val="Style_4"/>
              <w:ind w:firstLine="0" w:left="0"/>
              <w:jc w:val="left"/>
            </w:pPr>
            <w:r>
              <w:t>2020 – 0,0 тыс. рублей;</w:t>
            </w:r>
          </w:p>
          <w:p w14:paraId="CE000000">
            <w:pPr>
              <w:pStyle w:val="Style_4"/>
              <w:ind w:firstLine="0" w:left="0"/>
              <w:jc w:val="left"/>
            </w:pPr>
            <w:r>
              <w:t>2021 –</w:t>
            </w:r>
            <w:r>
              <w:t xml:space="preserve"> </w:t>
            </w:r>
            <w:r>
              <w:t>3 585,9</w:t>
            </w:r>
            <w:r>
              <w:t xml:space="preserve"> тыс. рублей.</w:t>
            </w:r>
          </w:p>
          <w:p w14:paraId="CF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1 593,3</w:t>
            </w:r>
            <w:r>
              <w:t xml:space="preserve"> тыс. рублей;</w:t>
            </w:r>
          </w:p>
          <w:p w14:paraId="D0000000">
            <w:pPr>
              <w:pStyle w:val="Style_4"/>
              <w:ind w:firstLine="0" w:left="0"/>
              <w:jc w:val="left"/>
            </w:pPr>
            <w:r>
              <w:t xml:space="preserve">2023 – </w:t>
            </w:r>
            <w:r>
              <w:t xml:space="preserve">1 789,5 </w:t>
            </w:r>
            <w:r>
              <w:t>тыс. рублей;</w:t>
            </w:r>
          </w:p>
          <w:p w14:paraId="D1000000">
            <w:pPr>
              <w:pStyle w:val="Style_4"/>
              <w:ind w:firstLine="0" w:left="0"/>
              <w:jc w:val="left"/>
            </w:pPr>
            <w:r>
              <w:t>2024 – 0,0</w:t>
            </w:r>
            <w:r>
              <w:t xml:space="preserve"> тыс. рублей.</w:t>
            </w:r>
          </w:p>
          <w:p w14:paraId="D2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1 000,0 тыс. рублей</w:t>
            </w:r>
            <w:r>
              <w:t>;</w:t>
            </w:r>
          </w:p>
          <w:p w14:paraId="D3000000">
            <w:pPr>
              <w:pStyle w:val="Style_4"/>
              <w:ind w:firstLine="0" w:left="0"/>
              <w:jc w:val="left"/>
            </w:pPr>
            <w:r>
              <w:t>2026 – 1 500,0 тыс. рублей</w:t>
            </w:r>
            <w:r>
              <w:t>;</w:t>
            </w:r>
          </w:p>
          <w:p w14:paraId="D4000000">
            <w:pPr>
              <w:pStyle w:val="Style_4"/>
              <w:ind w:firstLine="0" w:left="0"/>
              <w:jc w:val="left"/>
            </w:pPr>
            <w:r>
              <w:t>2027 – 150,0 тыс. рублей;</w:t>
            </w:r>
          </w:p>
          <w:p w14:paraId="D5000000">
            <w:pPr>
              <w:pStyle w:val="Style_4"/>
              <w:ind w:firstLine="0" w:left="0"/>
              <w:jc w:val="left"/>
            </w:pPr>
            <w:r>
              <w:t>2028 – 150,0 тыс. рублей;</w:t>
            </w:r>
          </w:p>
          <w:p w14:paraId="D6000000">
            <w:pPr>
              <w:pStyle w:val="Style_4"/>
              <w:ind w:firstLine="0" w:left="0"/>
              <w:jc w:val="left"/>
            </w:pPr>
            <w:r>
              <w:t>2029 – 150,0 тыс. рублей;</w:t>
            </w:r>
          </w:p>
          <w:p w14:paraId="D7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150,0 тыс. рублей.</w:t>
            </w:r>
          </w:p>
        </w:tc>
      </w:tr>
    </w:tbl>
    <w:p w14:paraId="D8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4</w:t>
      </w:r>
      <w:r>
        <w:rPr>
          <w:sz w:val="28"/>
        </w:rPr>
        <w:t>. В ПАСПОРТЕ подпрограммы 3 «</w:t>
      </w:r>
      <w:r>
        <w:rPr>
          <w:sz w:val="28"/>
        </w:rPr>
        <w:t>Повышение уровня комфортности и чистоты в населенных пунктах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4"/>
        <w:gridCol w:w="6947"/>
      </w:tblGrid>
      <w:tr>
        <w:trPr>
          <w:trHeight w:hRule="atLeast" w:val="360"/>
        </w:trPr>
        <w:tc>
          <w:tcPr>
            <w:tcW w:type="dxa" w:w="297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47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подпрограммы составляет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– 112 706,0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тыс. рублей, в том числе по годам: </w:t>
            </w:r>
          </w:p>
          <w:p w14:paraId="D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5 291,3</w:t>
            </w:r>
            <w:r>
              <w:rPr>
                <w:sz w:val="28"/>
              </w:rPr>
              <w:t xml:space="preserve"> тыс. рублей;</w:t>
            </w:r>
          </w:p>
          <w:p w14:paraId="D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 848,0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D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11 888,5</w:t>
            </w:r>
            <w:r>
              <w:rPr>
                <w:sz w:val="28"/>
              </w:rPr>
              <w:t xml:space="preserve"> тыс. рублей.</w:t>
            </w:r>
          </w:p>
          <w:p w14:paraId="D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14 982,0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D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12 169,2 </w:t>
            </w:r>
            <w:r>
              <w:rPr>
                <w:sz w:val="28"/>
              </w:rPr>
              <w:t>тыс. рублей;</w:t>
            </w:r>
          </w:p>
          <w:p w14:paraId="E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13 672,4</w:t>
            </w:r>
            <w:r>
              <w:rPr>
                <w:sz w:val="28"/>
              </w:rPr>
              <w:t xml:space="preserve"> тыс. рублей.</w:t>
            </w:r>
          </w:p>
          <w:p w14:paraId="E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14 920,8</w:t>
            </w:r>
            <w:r>
              <w:rPr>
                <w:sz w:val="28"/>
              </w:rPr>
              <w:t xml:space="preserve"> тыс. рублей;</w:t>
            </w:r>
          </w:p>
          <w:p w14:paraId="E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– 28 202,8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E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рублей.</w:t>
            </w:r>
          </w:p>
          <w:p w14:paraId="E7000000">
            <w:pPr>
              <w:ind/>
              <w:jc w:val="both"/>
              <w:rPr>
                <w:sz w:val="28"/>
              </w:rPr>
            </w:pPr>
          </w:p>
          <w:p w14:paraId="E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составляет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E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E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E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рублей;</w:t>
            </w:r>
          </w:p>
          <w:p w14:paraId="E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E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E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E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F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F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F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F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F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F5000000">
            <w:pPr>
              <w:ind/>
              <w:jc w:val="both"/>
              <w:rPr>
                <w:sz w:val="28"/>
              </w:rPr>
            </w:pPr>
          </w:p>
          <w:p w14:paraId="F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областного бюджета составляет – </w:t>
            </w:r>
            <w:r>
              <w:rPr>
                <w:sz w:val="28"/>
              </w:rPr>
              <w:t>1 980,8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F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F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F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22,2</w:t>
            </w:r>
            <w:r>
              <w:rPr>
                <w:sz w:val="28"/>
              </w:rPr>
              <w:t xml:space="preserve"> тыс. рублей;</w:t>
            </w:r>
          </w:p>
          <w:p w14:paraId="F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1 958,6</w:t>
            </w:r>
            <w:r>
              <w:rPr>
                <w:sz w:val="28"/>
              </w:rPr>
              <w:t xml:space="preserve"> тыс. рублей;</w:t>
            </w:r>
          </w:p>
          <w:p w14:paraId="F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F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F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F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F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0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0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02010000">
            <w:pPr>
              <w:ind/>
              <w:jc w:val="both"/>
              <w:rPr>
                <w:sz w:val="28"/>
              </w:rPr>
            </w:pPr>
          </w:p>
          <w:p w14:paraId="0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 –</w:t>
            </w:r>
            <w:r>
              <w:rPr>
                <w:sz w:val="28"/>
              </w:rPr>
              <w:t xml:space="preserve"> 109 503,4 </w:t>
            </w:r>
            <w:r>
              <w:rPr>
                <w:sz w:val="28"/>
              </w:rPr>
              <w:t>тыс. рублей</w:t>
            </w:r>
          </w:p>
          <w:p w14:paraId="0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5 291,3</w:t>
            </w:r>
            <w:r>
              <w:rPr>
                <w:sz w:val="28"/>
              </w:rPr>
              <w:t xml:space="preserve"> тыс. рублей;</w:t>
            </w:r>
          </w:p>
          <w:p w14:paraId="0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 848,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тыс. рублей;</w:t>
            </w:r>
          </w:p>
          <w:p w14:paraId="0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9 670,5</w:t>
            </w:r>
            <w:r>
              <w:rPr>
                <w:sz w:val="28"/>
              </w:rPr>
              <w:t xml:space="preserve"> тыс. рублей.</w:t>
            </w:r>
          </w:p>
          <w:p w14:paraId="0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12 888,4</w:t>
            </w:r>
            <w:r>
              <w:rPr>
                <w:sz w:val="28"/>
              </w:rPr>
              <w:t xml:space="preserve"> тыс. рублей;</w:t>
            </w:r>
          </w:p>
          <w:p w14:paraId="0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12 169,2 </w:t>
            </w:r>
            <w:r>
              <w:rPr>
                <w:sz w:val="28"/>
              </w:rPr>
              <w:t>тыс. рублей;</w:t>
            </w:r>
          </w:p>
          <w:p w14:paraId="0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13 672,4</w:t>
            </w:r>
            <w:r>
              <w:rPr>
                <w:sz w:val="28"/>
              </w:rPr>
              <w:t xml:space="preserve"> тыс. рублей.</w:t>
            </w:r>
          </w:p>
          <w:p w14:paraId="0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14 920,8</w:t>
            </w:r>
            <w:r>
              <w:rPr>
                <w:sz w:val="28"/>
              </w:rPr>
              <w:t xml:space="preserve"> тыс. рублей;</w:t>
            </w:r>
          </w:p>
          <w:p w14:paraId="0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– 28 202,8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0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– </w:t>
            </w:r>
            <w:r>
              <w:rPr>
                <w:sz w:val="28"/>
              </w:rPr>
              <w:t>460,0 тыс. рублей».</w:t>
            </w:r>
          </w:p>
          <w:p w14:paraId="10010000">
            <w:pPr>
              <w:ind/>
              <w:jc w:val="both"/>
              <w:rPr>
                <w:sz w:val="28"/>
              </w:rPr>
            </w:pPr>
          </w:p>
          <w:p w14:paraId="1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внебюджетных источников составляет – </w:t>
            </w:r>
            <w:r>
              <w:rPr>
                <w:sz w:val="28"/>
              </w:rPr>
              <w:t>135,0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1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1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1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1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 w14:paraId="1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1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1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1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1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1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1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1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1E010000">
            <w:pPr>
              <w:ind/>
              <w:jc w:val="both"/>
              <w:rPr>
                <w:sz w:val="28"/>
              </w:rPr>
            </w:pPr>
          </w:p>
          <w:p w14:paraId="1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2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2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 w14:paraId="2C010000">
      <w:pPr>
        <w:ind w:firstLine="567" w:left="0"/>
        <w:jc w:val="both"/>
        <w:rPr>
          <w:sz w:val="28"/>
        </w:rPr>
      </w:pPr>
    </w:p>
    <w:p w14:paraId="2D01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.2</w:t>
      </w:r>
      <w:r>
        <w:rPr>
          <w:sz w:val="28"/>
        </w:rPr>
        <w:t xml:space="preserve">. Приложение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к муниципальной программе «Благоустройство территории Щепкинского сельского поселения» изложить в новой редакции (Приложение № </w:t>
      </w:r>
      <w:r>
        <w:rPr>
          <w:sz w:val="28"/>
        </w:rPr>
        <w:t>1</w:t>
      </w:r>
      <w:r>
        <w:rPr>
          <w:sz w:val="28"/>
        </w:rPr>
        <w:t>).</w:t>
      </w:r>
    </w:p>
    <w:p w14:paraId="2E01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Приложение</w:t>
      </w:r>
      <w:r>
        <w:rPr>
          <w:sz w:val="28"/>
        </w:rPr>
        <w:t xml:space="preserve"> 4</w:t>
      </w:r>
      <w:r>
        <w:rPr>
          <w:sz w:val="28"/>
        </w:rPr>
        <w:t xml:space="preserve"> к муниципальной программе «Благоустройство территории Щепкинского сельского поселения»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2F010000">
      <w:pPr>
        <w:ind w:firstLine="567" w:left="0"/>
        <w:jc w:val="both"/>
        <w:rPr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Разместить</w:t>
      </w:r>
      <w:r>
        <w:rPr>
          <w:color w:val="000000"/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</w:t>
      </w:r>
      <w:r>
        <w:rPr>
          <w:color w:val="000000"/>
          <w:spacing w:val="-8"/>
          <w:sz w:val="28"/>
        </w:rPr>
        <w:t>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3001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>. Контроль за исполнением постановления возло</w:t>
      </w:r>
      <w:r>
        <w:rPr>
          <w:color w:val="000000"/>
          <w:spacing w:val="-8"/>
          <w:sz w:val="28"/>
        </w:rPr>
        <w:t>жить на начальника отдела ЖКХ Администрации Щепкинского сельского поселения.</w:t>
      </w:r>
    </w:p>
    <w:p w14:paraId="31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32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33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34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35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А.М. Матвеев</w:t>
      </w:r>
    </w:p>
    <w:p w14:paraId="36010000">
      <w:pPr>
        <w:sectPr>
          <w:footerReference r:id="rId1" w:type="default"/>
          <w:pgSz w:h="16837" w:orient="portrait" w:w="11905"/>
          <w:pgMar w:bottom="821" w:footer="720" w:gutter="0" w:header="720" w:left="1276" w:right="708" w:top="708"/>
        </w:sectPr>
      </w:pPr>
    </w:p>
    <w:tbl>
      <w:tblPr>
        <w:tblLayout w:type="fixed"/>
      </w:tblPr>
      <w:tblGrid>
        <w:gridCol w:w="1406"/>
        <w:gridCol w:w="2451"/>
        <w:gridCol w:w="705"/>
        <w:gridCol w:w="765"/>
        <w:gridCol w:w="825"/>
        <w:gridCol w:w="735"/>
        <w:gridCol w:w="885"/>
        <w:gridCol w:w="810"/>
        <w:gridCol w:w="705"/>
        <w:gridCol w:w="720"/>
        <w:gridCol w:w="645"/>
        <w:gridCol w:w="720"/>
        <w:gridCol w:w="690"/>
        <w:gridCol w:w="705"/>
        <w:gridCol w:w="735"/>
        <w:gridCol w:w="615"/>
        <w:gridCol w:w="690"/>
        <w:gridCol w:w="675"/>
        <w:gridCol w:w="675"/>
      </w:tblGrid>
      <w:tr>
        <w:trPr>
          <w:trHeight w:hRule="atLeast" w:val="300"/>
        </w:trPr>
        <w:tc>
          <w:tcPr>
            <w:tcW w:type="dxa" w:w="1406"/>
          </w:tcPr>
          <w:p w14:paraId="3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451"/>
          </w:tcPr>
          <w:p w14:paraId="3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3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3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3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3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3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4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785"/>
            <w:gridSpan w:val="7"/>
          </w:tcPr>
          <w:p w14:paraId="43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406"/>
          </w:tcPr>
          <w:p w14:paraId="4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451"/>
          </w:tcPr>
          <w:p w14:paraId="4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4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4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4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4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4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4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4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4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785"/>
            <w:gridSpan w:val="7"/>
          </w:tcPr>
          <w:p w14:paraId="50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406"/>
          </w:tcPr>
          <w:p w14:paraId="5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451"/>
          </w:tcPr>
          <w:p w14:paraId="5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5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5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5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5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5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5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5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5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785"/>
            <w:gridSpan w:val="7"/>
          </w:tcPr>
          <w:p w14:paraId="5D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от</w:t>
            </w:r>
          </w:p>
        </w:tc>
      </w:tr>
      <w:tr>
        <w:trPr>
          <w:trHeight w:hRule="atLeast" w:val="336"/>
          <w:hidden w:val="0"/>
        </w:trPr>
        <w:tc>
          <w:tcPr>
            <w:tcW w:type="dxa" w:w="1406"/>
          </w:tcPr>
          <w:p w14:paraId="5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451"/>
          </w:tcPr>
          <w:p w14:paraId="5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2300"/>
            <w:gridSpan w:val="17"/>
          </w:tcPr>
          <w:p w14:paraId="60010000">
            <w:pPr>
              <w:ind w:hanging="1717" w:left="8803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</w:rPr>
              <w:t xml:space="preserve">2024 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</w:t>
            </w:r>
          </w:p>
          <w:p w14:paraId="61010000">
            <w:pPr>
              <w:ind w:firstLine="0" w:left="-142"/>
              <w:jc w:val="lef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406"/>
          </w:tcPr>
          <w:p w14:paraId="6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451"/>
          </w:tcPr>
          <w:p w14:paraId="6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6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6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6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6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6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6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6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6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6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6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6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6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7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7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7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7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74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406"/>
          </w:tcPr>
          <w:p w14:paraId="7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451"/>
          </w:tcPr>
          <w:p w14:paraId="7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7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7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7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7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7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7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7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7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150"/>
            <w:gridSpan w:val="9"/>
          </w:tcPr>
          <w:p w14:paraId="7F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«Приложение № 3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406"/>
          </w:tcPr>
          <w:p w14:paraId="8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451"/>
          </w:tcPr>
          <w:p w14:paraId="8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  <w:vAlign w:val="center"/>
          </w:tcPr>
          <w:p w14:paraId="8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  <w:vAlign w:val="center"/>
          </w:tcPr>
          <w:p w14:paraId="8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  <w:vAlign w:val="center"/>
          </w:tcPr>
          <w:p w14:paraId="8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  <w:vAlign w:val="center"/>
          </w:tcPr>
          <w:p w14:paraId="8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8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8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8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870"/>
            <w:gridSpan w:val="10"/>
          </w:tcPr>
          <w:p w14:paraId="89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hRule="atLeast" w:val="300"/>
        </w:trPr>
        <w:tc>
          <w:tcPr>
            <w:tcW w:type="dxa" w:w="1406"/>
          </w:tcPr>
          <w:p w14:paraId="8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451"/>
          </w:tcPr>
          <w:p w14:paraId="8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  <w:vAlign w:val="center"/>
          </w:tcPr>
          <w:p w14:paraId="8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  <w:vAlign w:val="center"/>
          </w:tcPr>
          <w:p w14:paraId="8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  <w:vAlign w:val="center"/>
          </w:tcPr>
          <w:p w14:paraId="8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  <w:vAlign w:val="center"/>
          </w:tcPr>
          <w:p w14:paraId="8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9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9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9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9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9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05"/>
            <w:gridSpan w:val="8"/>
          </w:tcPr>
          <w:p w14:paraId="95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территории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406"/>
          </w:tcPr>
          <w:p w14:paraId="9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451"/>
          </w:tcPr>
          <w:p w14:paraId="9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  <w:vAlign w:val="center"/>
          </w:tcPr>
          <w:p w14:paraId="9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  <w:vAlign w:val="center"/>
          </w:tcPr>
          <w:p w14:paraId="9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  <w:vAlign w:val="center"/>
          </w:tcPr>
          <w:p w14:paraId="9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  <w:vAlign w:val="center"/>
          </w:tcPr>
          <w:p w14:paraId="9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9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9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9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9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A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A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A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A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A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A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A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A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A801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6157"/>
            <w:gridSpan w:val="19"/>
          </w:tcPr>
          <w:p w14:paraId="A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406"/>
          </w:tcPr>
          <w:p w14:paraId="AA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451"/>
          </w:tcPr>
          <w:p/>
        </w:tc>
        <w:tc>
          <w:tcPr>
            <w:tcW w:type="dxa" w:w="705"/>
            <w:vAlign w:val="center"/>
          </w:tcPr>
          <w:p w14:paraId="A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  <w:vAlign w:val="center"/>
          </w:tcPr>
          <w:p w14:paraId="A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  <w:vAlign w:val="center"/>
          </w:tcPr>
          <w:p w14:paraId="A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  <w:vAlign w:val="center"/>
          </w:tcPr>
          <w:p w14:paraId="A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/>
        </w:tc>
        <w:tc>
          <w:tcPr>
            <w:tcW w:type="dxa" w:w="810"/>
          </w:tcPr>
          <w:p/>
        </w:tc>
        <w:tc>
          <w:tcPr>
            <w:tcW w:type="dxa" w:w="705"/>
          </w:tcPr>
          <w:p/>
        </w:tc>
        <w:tc>
          <w:tcPr>
            <w:tcW w:type="dxa" w:w="720"/>
          </w:tcPr>
          <w:p/>
        </w:tc>
        <w:tc>
          <w:tcPr>
            <w:tcW w:type="dxa" w:w="645"/>
          </w:tcPr>
          <w:p/>
        </w:tc>
        <w:tc>
          <w:tcPr>
            <w:tcW w:type="dxa" w:w="720"/>
          </w:tcPr>
          <w:p/>
        </w:tc>
        <w:tc>
          <w:tcPr>
            <w:tcW w:type="dxa" w:w="690"/>
          </w:tcPr>
          <w:p/>
        </w:tc>
        <w:tc>
          <w:tcPr>
            <w:tcW w:type="dxa" w:w="705"/>
          </w:tcPr>
          <w:p/>
        </w:tc>
        <w:tc>
          <w:tcPr>
            <w:tcW w:type="dxa" w:w="735"/>
          </w:tcPr>
          <w:p/>
        </w:tc>
        <w:tc>
          <w:tcPr>
            <w:tcW w:type="dxa" w:w="615"/>
          </w:tcPr>
          <w:p/>
        </w:tc>
        <w:tc>
          <w:tcPr>
            <w:tcW w:type="dxa" w:w="690"/>
          </w:tcPr>
          <w:p/>
        </w:tc>
        <w:tc>
          <w:tcPr>
            <w:tcW w:type="dxa" w:w="675"/>
          </w:tcPr>
          <w:p/>
        </w:tc>
        <w:tc>
          <w:tcPr>
            <w:tcW w:type="dxa" w:w="675"/>
          </w:tcPr>
          <w:p/>
        </w:tc>
      </w:tr>
      <w:tr>
        <w:trPr>
          <w:trHeight w:hRule="atLeast" w:val="300"/>
        </w:trPr>
        <w:tc>
          <w:tcPr>
            <w:tcW w:type="dxa" w:w="140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24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03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8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38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40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4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«Благоустройство территории Щепкинского сельского поселения»</w:t>
            </w:r>
          </w:p>
        </w:tc>
        <w:tc>
          <w:tcPr>
            <w:tcW w:type="dxa" w:w="245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D9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70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169 067,2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17 920,7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21 296,5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16 872,4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22 120,8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</w:tr>
      <w:tr>
        <w:trPr>
          <w:trHeight w:hRule="atLeast" w:val="300"/>
        </w:trPr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</w:p>
          <w:p w14:paraId="E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type="dxa" w:w="245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0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45 993,0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6 200,0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</w:tr>
      <w:tr>
        <w:trPr>
          <w:trHeight w:hRule="exact" w:val="355"/>
        </w:trPr>
        <w:tc>
          <w:tcPr>
            <w:tcW w:type="dxa" w:w="140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1.1 </w:t>
            </w:r>
            <w:r>
              <w:rPr>
                <w:rFonts w:ascii="Times New Roman" w:hAnsi="Times New Roman"/>
                <w:sz w:val="20"/>
              </w:rPr>
              <w:t xml:space="preserve">Обеспечение бесперебойного функционирования сетей уличного освещения  </w:t>
            </w:r>
          </w:p>
        </w:tc>
        <w:tc>
          <w:tcPr>
            <w:tcW w:type="dxa" w:w="24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1110024180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38 907,1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3 205,3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3 582,4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4 349,7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4 400,0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4 600,0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</w:tr>
      <w:tr>
        <w:trPr>
          <w:trHeight w:hRule="exact" w:val="355"/>
        </w:trPr>
        <w:tc>
          <w:tcPr>
            <w:tcW w:type="dxa" w:w="140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11100241</w:t>
            </w: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1.2</w:t>
            </w:r>
            <w:r>
              <w:rPr>
                <w:rFonts w:ascii="Times New Roman" w:hAnsi="Times New Roman"/>
                <w:sz w:val="20"/>
              </w:rPr>
              <w:t xml:space="preserve"> Мероприятия по расширению и модернизации сетей уличного освещения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type="dxa" w:w="24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7 085,9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1 138,8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797,1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3 000,0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0"/>
              </w:rPr>
              <w:t xml:space="preserve"> Озеленение территории Щепкинского сельского поселения</w:t>
            </w:r>
          </w:p>
        </w:tc>
        <w:tc>
          <w:tcPr>
            <w:tcW w:type="dxa" w:w="245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0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10 368,2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</w:tr>
      <w:tr>
        <w:trPr>
          <w:trHeight w:hRule="atLeast" w:val="300"/>
        </w:trPr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2.1 </w:t>
            </w:r>
          </w:p>
          <w:p w14:paraId="4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type="dxa" w:w="24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1120024190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2.2</w:t>
            </w:r>
            <w:r>
              <w:rPr>
                <w:rFonts w:ascii="Times New Roman" w:hAnsi="Times New Roman"/>
                <w:sz w:val="20"/>
              </w:rPr>
              <w:t xml:space="preserve"> Покос растительности</w:t>
            </w:r>
          </w:p>
        </w:tc>
        <w:tc>
          <w:tcPr>
            <w:tcW w:type="dxa" w:w="24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1120024200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2 749,5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7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территории</w:t>
            </w:r>
          </w:p>
        </w:tc>
        <w:tc>
          <w:tcPr>
            <w:tcW w:type="dxa" w:w="24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1120024230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7 418,7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1 535,9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3.</w:t>
            </w:r>
            <w:r>
              <w:rPr>
                <w:rFonts w:ascii="Times New Roman" w:hAnsi="Times New Roman"/>
                <w:sz w:val="20"/>
              </w:rPr>
              <w:t xml:space="preserve"> Повышение уровня комфортности и чистоты в населенных пунктах</w:t>
            </w:r>
          </w:p>
        </w:tc>
        <w:tc>
          <w:tcPr>
            <w:tcW w:type="dxa" w:w="245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0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1130000000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112 706,0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10 779,5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14 982,0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13 672,4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14 920,8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</w:tr>
      <w:tr>
        <w:trPr>
          <w:trHeight w:hRule="atLeast" w:val="300"/>
        </w:trPr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3.1</w:t>
            </w:r>
            <w:r>
              <w:rPr>
                <w:rFonts w:ascii="Times New Roman" w:hAnsi="Times New Roman"/>
                <w:sz w:val="20"/>
              </w:rPr>
              <w:t xml:space="preserve"> Благоустройство</w:t>
            </w:r>
          </w:p>
        </w:tc>
        <w:tc>
          <w:tcPr>
            <w:tcW w:type="dxa" w:w="24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1130024210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56 081,2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3 368,2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6 025,6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4 549,2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6 823,6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4 452,8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4 663,2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5 730,5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18 628,1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</w:tr>
      <w:tr>
        <w:trPr>
          <w:trHeight w:hRule="exact" w:val="411"/>
          <w:hidden w:val="0"/>
        </w:trPr>
        <w:tc>
          <w:tcPr>
            <w:tcW w:type="dxa" w:w="140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3.2</w:t>
            </w:r>
            <w:r>
              <w:rPr>
                <w:rFonts w:ascii="Times New Roman" w:hAnsi="Times New Roman"/>
                <w:sz w:val="20"/>
              </w:rPr>
              <w:t xml:space="preserve"> Расходы на обеспечение </w:t>
            </w:r>
            <w:r>
              <w:rPr>
                <w:rFonts w:ascii="Times New Roman" w:hAnsi="Times New Roman"/>
                <w:sz w:val="20"/>
              </w:rPr>
              <w:t xml:space="preserve">деятельности </w:t>
            </w:r>
            <w:r>
              <w:rPr>
                <w:rFonts w:ascii="Times New Roman" w:hAnsi="Times New Roman"/>
                <w:sz w:val="20"/>
              </w:rPr>
              <w:t xml:space="preserve">(оказание услуг) </w:t>
            </w:r>
            <w:r>
              <w:rPr>
                <w:rFonts w:ascii="Times New Roman" w:hAnsi="Times New Roman"/>
                <w:sz w:val="20"/>
              </w:rPr>
              <w:t>муниципальных учреждений Щепкинского сельского поселения</w:t>
            </w:r>
          </w:p>
        </w:tc>
        <w:tc>
          <w:tcPr>
            <w:tcW w:type="dxa" w:w="24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  <w:r>
              <w:rPr>
                <w:rFonts w:ascii="Times New Roman" w:hAnsi="Times New Roman"/>
                <w:sz w:val="20"/>
              </w:rPr>
              <w:t>поселения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33 521,7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1 384,3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2 854,8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2 909,8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3 737,4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4 714,1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5 726,9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5 977,4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6 217,0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510"/>
          <w:hidden w:val="0"/>
        </w:trPr>
        <w:tc>
          <w:tcPr>
            <w:tcW w:type="dxa" w:w="140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18 723,6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1 956,0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1 517,6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1 878,4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2 998,5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3 278,5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3 209,1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3 353,9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10"/>
          <w:hidden w:val="0"/>
        </w:trPr>
        <w:tc>
          <w:tcPr>
            <w:tcW w:type="dxa" w:w="140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21,2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3.3 </w:t>
            </w:r>
          </w:p>
          <w:p w14:paraId="E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комплексного развития сельских территорий на реализацию общественно значимых проектов </w:t>
            </w:r>
          </w:p>
        </w:tc>
        <w:tc>
          <w:tcPr>
            <w:tcW w:type="dxa" w:w="24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11300L</w:t>
            </w:r>
            <w:r>
              <w:rPr>
                <w:rFonts w:ascii="Times New Roman" w:hAnsi="Times New Roman"/>
                <w:sz w:val="20"/>
              </w:rPr>
              <w:t>5762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1 781,7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293"/>
          <w:hidden w:val="0"/>
        </w:trPr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3.4</w:t>
            </w:r>
          </w:p>
          <w:p w14:paraId="F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проекта инициативного бюджетирования: Благоустройство сквера, расположенного по адресу: Аксайский р-н, п</w:t>
            </w:r>
            <w:r>
              <w:rPr>
                <w:rFonts w:ascii="Times New Roman" w:hAnsi="Times New Roman"/>
                <w:sz w:val="20"/>
              </w:rPr>
              <w:t>.В</w:t>
            </w:r>
            <w:r>
              <w:rPr>
                <w:rFonts w:ascii="Times New Roman" w:hAnsi="Times New Roman"/>
                <w:sz w:val="20"/>
              </w:rPr>
              <w:t>озрожденный, ул.Школьная</w:t>
            </w:r>
          </w:p>
        </w:tc>
        <w:tc>
          <w:tcPr>
            <w:tcW w:type="dxa" w:w="24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11300S4640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2 538,6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2 538,6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07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8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9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A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B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C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D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E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F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0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1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2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3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4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361"/>
        <w:gridCol w:w="1920"/>
        <w:gridCol w:w="3218"/>
        <w:gridCol w:w="795"/>
        <w:gridCol w:w="765"/>
        <w:gridCol w:w="720"/>
        <w:gridCol w:w="690"/>
        <w:gridCol w:w="750"/>
        <w:gridCol w:w="705"/>
        <w:gridCol w:w="690"/>
        <w:gridCol w:w="765"/>
        <w:gridCol w:w="675"/>
        <w:gridCol w:w="667"/>
        <w:gridCol w:w="660"/>
        <w:gridCol w:w="705"/>
        <w:gridCol w:w="1033"/>
      </w:tblGrid>
      <w:tr>
        <w:trPr>
          <w:trHeight w:hRule="atLeast" w:val="300"/>
        </w:trPr>
        <w:tc>
          <w:tcPr>
            <w:tcW w:type="dxa" w:w="1361"/>
          </w:tcPr>
          <w:p w14:paraId="15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1920"/>
          </w:tcPr>
          <w:p w14:paraId="1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218"/>
          </w:tcPr>
          <w:p w14:paraId="1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1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1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1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1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1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1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1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1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740"/>
            <w:gridSpan w:val="5"/>
          </w:tcPr>
          <w:p w14:paraId="20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361"/>
          </w:tcPr>
          <w:p w14:paraId="2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20"/>
          </w:tcPr>
          <w:p w14:paraId="2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218"/>
          </w:tcPr>
          <w:p w14:paraId="2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2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2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2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2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2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2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2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505"/>
            <w:gridSpan w:val="6"/>
          </w:tcPr>
          <w:p w14:paraId="2B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361"/>
          </w:tcPr>
          <w:p w14:paraId="2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20"/>
          </w:tcPr>
          <w:p w14:paraId="2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218"/>
          </w:tcPr>
          <w:p w14:paraId="2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2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3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3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3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3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3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505"/>
            <w:gridSpan w:val="6"/>
          </w:tcPr>
          <w:p w14:paraId="36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312"/>
          <w:hidden w:val="0"/>
        </w:trPr>
        <w:tc>
          <w:tcPr>
            <w:tcW w:type="dxa" w:w="16120"/>
            <w:gridSpan w:val="16"/>
          </w:tcPr>
          <w:p w14:paraId="37030000">
            <w:pPr>
              <w:ind w:firstLine="0" w:left="8803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</w:rPr>
              <w:t xml:space="preserve">2024 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361"/>
          </w:tcPr>
          <w:p w14:paraId="3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20"/>
          </w:tcPr>
          <w:p w14:paraId="3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218"/>
          </w:tcPr>
          <w:p w14:paraId="3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3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3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3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3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3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4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4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4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4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7"/>
          </w:tcPr>
          <w:p w14:paraId="4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4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4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033"/>
          </w:tcPr>
          <w:p w14:paraId="4703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361"/>
          </w:tcPr>
          <w:p w14:paraId="4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20"/>
          </w:tcPr>
          <w:p w14:paraId="4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218"/>
          </w:tcPr>
          <w:p w14:paraId="4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4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4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4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4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195"/>
            <w:gridSpan w:val="7"/>
          </w:tcPr>
          <w:p w14:paraId="51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«Приложение № 4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361"/>
            <w:vAlign w:val="center"/>
          </w:tcPr>
          <w:p w14:paraId="5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20"/>
            <w:vAlign w:val="center"/>
          </w:tcPr>
          <w:p w14:paraId="5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218"/>
            <w:vAlign w:val="center"/>
          </w:tcPr>
          <w:p w14:paraId="5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5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5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5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5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5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900"/>
            <w:gridSpan w:val="8"/>
          </w:tcPr>
          <w:p w14:paraId="5A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hRule="atLeast" w:val="300"/>
        </w:trPr>
        <w:tc>
          <w:tcPr>
            <w:tcW w:type="dxa" w:w="1361"/>
            <w:vAlign w:val="center"/>
          </w:tcPr>
          <w:p w14:paraId="5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20"/>
            <w:vAlign w:val="center"/>
          </w:tcPr>
          <w:p w14:paraId="5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218"/>
            <w:vAlign w:val="center"/>
          </w:tcPr>
          <w:p w14:paraId="5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5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5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6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6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6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900"/>
            <w:gridSpan w:val="8"/>
          </w:tcPr>
          <w:p w14:paraId="63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территории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361"/>
          </w:tcPr>
          <w:p/>
        </w:tc>
        <w:tc>
          <w:tcPr>
            <w:tcW w:type="dxa" w:w="1920"/>
          </w:tcPr>
          <w:p/>
        </w:tc>
        <w:tc>
          <w:tcPr>
            <w:tcW w:type="dxa" w:w="3218"/>
          </w:tcPr>
          <w:p/>
        </w:tc>
        <w:tc>
          <w:tcPr>
            <w:tcW w:type="dxa" w:w="795"/>
          </w:tcPr>
          <w:p/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690"/>
          </w:tcPr>
          <w:p/>
        </w:tc>
        <w:tc>
          <w:tcPr>
            <w:tcW w:type="dxa" w:w="750"/>
          </w:tcPr>
          <w:p/>
        </w:tc>
        <w:tc>
          <w:tcPr>
            <w:tcW w:type="dxa" w:w="705"/>
          </w:tcPr>
          <w:p/>
        </w:tc>
        <w:tc>
          <w:tcPr>
            <w:tcW w:type="dxa" w:w="690"/>
          </w:tcPr>
          <w:p/>
        </w:tc>
        <w:tc>
          <w:tcPr>
            <w:tcW w:type="dxa" w:w="765"/>
          </w:tcPr>
          <w:p/>
        </w:tc>
        <w:tc>
          <w:tcPr>
            <w:tcW w:type="dxa" w:w="675"/>
          </w:tcPr>
          <w:p/>
        </w:tc>
        <w:tc>
          <w:tcPr>
            <w:tcW w:type="dxa" w:w="667"/>
          </w:tcPr>
          <w:p/>
        </w:tc>
        <w:tc>
          <w:tcPr>
            <w:tcW w:type="dxa" w:w="660"/>
          </w:tcPr>
          <w:p/>
        </w:tc>
        <w:tc>
          <w:tcPr>
            <w:tcW w:type="dxa" w:w="705"/>
          </w:tcPr>
          <w:p/>
        </w:tc>
        <w:tc>
          <w:tcPr>
            <w:tcW w:type="dxa" w:w="1033"/>
          </w:tcPr>
          <w:p/>
        </w:tc>
      </w:tr>
      <w:tr>
        <w:trPr>
          <w:trHeight w:hRule="atLeast" w:val="300"/>
        </w:trPr>
        <w:tc>
          <w:tcPr>
            <w:tcW w:type="dxa" w:w="16120"/>
            <w:gridSpan w:val="16"/>
          </w:tcPr>
          <w:p w14:paraId="640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361"/>
          </w:tcPr>
          <w:p/>
        </w:tc>
        <w:tc>
          <w:tcPr>
            <w:tcW w:type="dxa" w:w="1920"/>
          </w:tcPr>
          <w:p/>
        </w:tc>
        <w:tc>
          <w:tcPr>
            <w:tcW w:type="dxa" w:w="3218"/>
          </w:tcPr>
          <w:p/>
        </w:tc>
        <w:tc>
          <w:tcPr>
            <w:tcW w:type="dxa" w:w="795"/>
          </w:tcPr>
          <w:p/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690"/>
          </w:tcPr>
          <w:p/>
        </w:tc>
        <w:tc>
          <w:tcPr>
            <w:tcW w:type="dxa" w:w="750"/>
          </w:tcPr>
          <w:p/>
        </w:tc>
        <w:tc>
          <w:tcPr>
            <w:tcW w:type="dxa" w:w="705"/>
          </w:tcPr>
          <w:p/>
        </w:tc>
        <w:tc>
          <w:tcPr>
            <w:tcW w:type="dxa" w:w="690"/>
          </w:tcPr>
          <w:p/>
        </w:tc>
        <w:tc>
          <w:tcPr>
            <w:tcW w:type="dxa" w:w="765"/>
          </w:tcPr>
          <w:p/>
        </w:tc>
        <w:tc>
          <w:tcPr>
            <w:tcW w:type="dxa" w:w="675"/>
          </w:tcPr>
          <w:p/>
        </w:tc>
        <w:tc>
          <w:tcPr>
            <w:tcW w:type="dxa" w:w="667"/>
          </w:tcPr>
          <w:p/>
        </w:tc>
        <w:tc>
          <w:tcPr>
            <w:tcW w:type="dxa" w:w="660"/>
          </w:tcPr>
          <w:p/>
        </w:tc>
        <w:tc>
          <w:tcPr>
            <w:tcW w:type="dxa" w:w="705"/>
          </w:tcPr>
          <w:p/>
        </w:tc>
        <w:tc>
          <w:tcPr>
            <w:tcW w:type="dxa" w:w="1033"/>
          </w:tcPr>
          <w:p/>
        </w:tc>
      </w:tr>
      <w:tr>
        <w:trPr>
          <w:trHeight w:hRule="atLeast" w:val="300"/>
        </w:trPr>
        <w:tc>
          <w:tcPr>
            <w:tcW w:type="dxa" w:w="13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9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32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8587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расходов (тыс. рублей), годы</w:t>
            </w:r>
          </w:p>
        </w:tc>
        <w:tc>
          <w:tcPr>
            <w:tcW w:type="dxa" w:w="103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10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3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Муниципальная программа</w:t>
            </w:r>
          </w:p>
        </w:tc>
        <w:tc>
          <w:tcPr>
            <w:tcW w:type="dxa" w:w="19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Благоустройство территории Щепкинского сельского   </w:t>
            </w:r>
            <w:r>
              <w:rPr>
                <w:rFonts w:ascii="Times New Roman" w:hAnsi="Times New Roman"/>
                <w:sz w:val="20"/>
              </w:rPr>
              <w:t>посел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78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1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17 920,7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21 296,5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16 872,4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22 120,8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169 067,2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1 980,8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16 811,7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19 202,9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16 872,4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22 120,8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165 864,6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</w:tr>
      <w:tr>
        <w:trPr>
          <w:trHeight w:hRule="atLeast" w:val="300"/>
        </w:trPr>
        <w:tc>
          <w:tcPr>
            <w:tcW w:type="dxa" w:w="13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19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type="dxa" w:w="321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6 200,0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45 993,0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45 993,0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</w:p>
        </w:tc>
        <w:tc>
          <w:tcPr>
            <w:tcW w:type="dxa" w:w="19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территории Щепкинского сельского поселения</w:t>
            </w:r>
          </w:p>
        </w:tc>
        <w:tc>
          <w:tcPr>
            <w:tcW w:type="dxa" w:w="321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10 368,2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10 368,2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</w:tc>
        <w:tc>
          <w:tcPr>
            <w:tcW w:type="dxa" w:w="19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комфортности и чистоты в населенных пунктах Щепкинского сельского поселения</w:t>
            </w:r>
          </w:p>
        </w:tc>
        <w:tc>
          <w:tcPr>
            <w:tcW w:type="dxa" w:w="321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10 779,5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14 982,0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13 672,4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14 920,8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112 706,0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1 980,8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9 670,5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12 888,4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13 672,4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14 920,8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109 503,4</w:t>
            </w:r>
          </w:p>
        </w:tc>
      </w:tr>
      <w:tr>
        <w:trPr>
          <w:trHeight w:hRule="atLeast" w:val="300"/>
        </w:trPr>
        <w:tc>
          <w:tcPr>
            <w:tcW w:type="dxa" w:w="13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</w:tr>
    </w:tbl>
    <w:p w14:paraId="CF04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2" w:type="default"/>
      <w:type w:val="nextPage"/>
      <w:pgSz w:h="11908" w:orient="landscape" w:w="16848"/>
      <w:pgMar w:bottom="822" w:footer="720" w:gutter="0" w:header="720" w:left="425" w:right="265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8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rPr>
        <w:sz w:val="18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annotation reference"/>
    <w:link w:val="Style_6_ch"/>
    <w:rPr>
      <w:sz w:val="16"/>
    </w:rPr>
  </w:style>
  <w:style w:styleId="Style_6_ch" w:type="character">
    <w:name w:val="annotation reference"/>
    <w:link w:val="Style_6"/>
    <w:rPr>
      <w:sz w:val="16"/>
    </w:rPr>
  </w:style>
  <w:style w:styleId="Style_7" w:type="paragraph">
    <w:name w:val="Маркеры списка"/>
    <w:link w:val="Style_7_ch"/>
    <w:rPr>
      <w:rFonts w:ascii="OpenSymbol" w:hAnsi="OpenSymbol"/>
    </w:rPr>
  </w:style>
  <w:style w:styleId="Style_7_ch" w:type="character">
    <w:name w:val="Маркеры списка"/>
    <w:link w:val="Style_7"/>
    <w:rPr>
      <w:rFonts w:ascii="OpenSymbol" w:hAnsi="OpenSymbol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"/>
    <w:link w:val="Style_12_ch"/>
    <w:rPr>
      <w:color w:val="000000"/>
      <w:sz w:val="24"/>
    </w:rPr>
  </w:style>
  <w:style w:styleId="Style_12_ch" w:type="character">
    <w:name w:val="Default"/>
    <w:link w:val="Style_12"/>
    <w:rPr>
      <w:color w:val="000000"/>
      <w:sz w:val="24"/>
    </w:rPr>
  </w:style>
  <w:style w:styleId="Style_13" w:type="paragraph">
    <w:name w:val="annotation subject"/>
    <w:basedOn w:val="Style_14"/>
    <w:next w:val="Style_14"/>
    <w:link w:val="Style_13_ch"/>
    <w:rPr>
      <w:b w:val="1"/>
    </w:rPr>
  </w:style>
  <w:style w:styleId="Style_13_ch" w:type="character">
    <w:name w:val="annotation subject"/>
    <w:basedOn w:val="Style_14_ch"/>
    <w:link w:val="Style_13"/>
    <w:rPr>
      <w:b w:val="1"/>
    </w:rPr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ConsPlusTitle"/>
    <w:link w:val="Style_17_ch"/>
    <w:pPr>
      <w:widowControl w:val="0"/>
      <w:ind/>
    </w:pPr>
    <w:rPr>
      <w:rFonts w:ascii="Arial" w:hAnsi="Arial"/>
      <w:b w:val="1"/>
    </w:rPr>
  </w:style>
  <w:style w:styleId="Style_17_ch" w:type="character">
    <w:name w:val="ConsPlusTitle"/>
    <w:link w:val="Style_17"/>
    <w:rPr>
      <w:rFonts w:ascii="Arial" w:hAnsi="Arial"/>
      <w:b w:val="1"/>
    </w:rPr>
  </w:style>
  <w:style w:styleId="Style_18" w:type="paragraph">
    <w:name w:val="heading 3"/>
    <w:next w:val="Style_5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ConsPlusCell"/>
    <w:link w:val="Style_19_ch"/>
    <w:pPr>
      <w:widowControl w:val="0"/>
      <w:ind/>
    </w:pPr>
    <w:rPr>
      <w:rFonts w:ascii="Arial" w:hAnsi="Arial"/>
    </w:rPr>
  </w:style>
  <w:style w:styleId="Style_19_ch" w:type="character">
    <w:name w:val="ConsPlusCell"/>
    <w:link w:val="Style_19"/>
    <w:rPr>
      <w:rFonts w:ascii="Arial" w:hAnsi="Arial"/>
    </w:rPr>
  </w:style>
  <w:style w:styleId="Style_20" w:type="paragraph">
    <w:name w:val="Body Text Indent"/>
    <w:basedOn w:val="Style_5"/>
    <w:link w:val="Style_20_ch"/>
    <w:pPr>
      <w:spacing w:after="120" w:before="0" w:line="100" w:lineRule="atLeast"/>
      <w:ind w:firstLine="0" w:left="283" w:right="0"/>
    </w:pPr>
    <w:rPr>
      <w:sz w:val="24"/>
    </w:rPr>
  </w:style>
  <w:style w:styleId="Style_20_ch" w:type="character">
    <w:name w:val="Body Text Indent"/>
    <w:basedOn w:val="Style_5_ch"/>
    <w:link w:val="Style_20"/>
    <w:rPr>
      <w:sz w:val="24"/>
    </w:rPr>
  </w:style>
  <w:style w:styleId="Style_4" w:type="paragraph">
    <w:name w:val="No Spacing"/>
    <w:link w:val="Style_4_ch"/>
    <w:pPr>
      <w:ind w:firstLine="709" w:left="0"/>
      <w:jc w:val="both"/>
    </w:pPr>
    <w:rPr>
      <w:sz w:val="28"/>
    </w:rPr>
  </w:style>
  <w:style w:styleId="Style_4_ch" w:type="character">
    <w:name w:val="No Spacing"/>
    <w:link w:val="Style_4"/>
    <w:rPr>
      <w:sz w:val="28"/>
    </w:rPr>
  </w:style>
  <w:style w:styleId="Style_14" w:type="paragraph">
    <w:name w:val="annotation text"/>
    <w:basedOn w:val="Style_5"/>
    <w:link w:val="Style_14_ch"/>
    <w:rPr>
      <w:sz w:val="20"/>
    </w:rPr>
  </w:style>
  <w:style w:styleId="Style_14_ch" w:type="character">
    <w:name w:val="annotation text"/>
    <w:basedOn w:val="Style_5_ch"/>
    <w:link w:val="Style_14"/>
    <w:rPr>
      <w:sz w:val="20"/>
    </w:rPr>
  </w:style>
  <w:style w:styleId="Style_21" w:type="paragraph">
    <w:name w:val="ConsPlusNormal"/>
    <w:link w:val="Style_21_ch"/>
    <w:pPr>
      <w:widowControl w:val="0"/>
      <w:ind/>
    </w:pPr>
    <w:rPr>
      <w:sz w:val="24"/>
    </w:rPr>
  </w:style>
  <w:style w:styleId="Style_21_ch" w:type="character">
    <w:name w:val="ConsPlusNormal"/>
    <w:link w:val="Style_21"/>
    <w:rPr>
      <w:sz w:val="24"/>
    </w:rPr>
  </w:style>
  <w:style w:styleId="Style_22" w:type="paragraph">
    <w:name w:val="toc 3"/>
    <w:next w:val="Style_5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header"/>
    <w:basedOn w:val="Style_5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5_ch"/>
    <w:link w:val="Style_23"/>
  </w:style>
  <w:style w:styleId="Style_24" w:type="paragraph">
    <w:name w:val="Название1"/>
    <w:basedOn w:val="Style_5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Название1"/>
    <w:basedOn w:val="Style_5_ch"/>
    <w:link w:val="Style_24"/>
    <w:rPr>
      <w:i w:val="1"/>
      <w:sz w:val="24"/>
    </w:rPr>
  </w:style>
  <w:style w:styleId="Style_16" w:type="paragraph">
    <w:name w:val="Body Text"/>
    <w:basedOn w:val="Style_5"/>
    <w:link w:val="Style_16_ch"/>
    <w:pPr>
      <w:spacing w:after="120" w:before="0"/>
      <w:ind/>
    </w:pPr>
  </w:style>
  <w:style w:styleId="Style_16_ch" w:type="character">
    <w:name w:val="Body Text"/>
    <w:basedOn w:val="Style_5_ch"/>
    <w:link w:val="Style_16"/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5"/>
    <w:next w:val="Style_5"/>
    <w:link w:val="Style_26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6_ch" w:type="character">
    <w:name w:val="heading 1"/>
    <w:basedOn w:val="Style_5_ch"/>
    <w:link w:val="Style_26"/>
    <w:rPr>
      <w:rFonts w:ascii="Arial" w:hAnsi="Arial"/>
      <w:b w:val="1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5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Balloon Text"/>
    <w:basedOn w:val="Style_5"/>
    <w:link w:val="Style_30_ch"/>
    <w:rPr>
      <w:rFonts w:ascii="Segoe UI" w:hAnsi="Segoe UI"/>
      <w:sz w:val="18"/>
    </w:rPr>
  </w:style>
  <w:style w:styleId="Style_30_ch" w:type="character">
    <w:name w:val="Balloon Text"/>
    <w:basedOn w:val="Style_5_ch"/>
    <w:link w:val="Style_30"/>
    <w:rPr>
      <w:rFonts w:ascii="Segoe UI" w:hAnsi="Segoe UI"/>
      <w:sz w:val="1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Содержимое таблицы"/>
    <w:basedOn w:val="Style_5"/>
    <w:link w:val="Style_32_ch"/>
    <w:pPr>
      <w:widowControl w:val="1"/>
      <w:ind/>
    </w:pPr>
    <w:rPr>
      <w:rFonts w:ascii="Arial" w:hAnsi="Arial"/>
    </w:rPr>
  </w:style>
  <w:style w:styleId="Style_32_ch" w:type="character">
    <w:name w:val="Содержимое таблицы"/>
    <w:basedOn w:val="Style_5_ch"/>
    <w:link w:val="Style_32"/>
    <w:rPr>
      <w:rFonts w:ascii="Arial" w:hAnsi="Arial"/>
    </w:rPr>
  </w:style>
  <w:style w:styleId="Style_33" w:type="paragraph">
    <w:name w:val="Font Style11"/>
    <w:link w:val="Style_33_ch"/>
  </w:style>
  <w:style w:styleId="Style_33_ch" w:type="character">
    <w:name w:val="Font Style11"/>
    <w:link w:val="Style_33"/>
  </w:style>
  <w:style w:styleId="Style_34" w:type="paragraph">
    <w:name w:val="toc 9"/>
    <w:next w:val="Style_5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5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oc 5"/>
    <w:next w:val="Style_5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basedOn w:val="Style_38"/>
    <w:next w:val="Style_16"/>
    <w:link w:val="Style_37_ch"/>
    <w:uiPriority w:val="11"/>
    <w:qFormat/>
    <w:pPr>
      <w:ind/>
      <w:jc w:val="center"/>
    </w:pPr>
    <w:rPr>
      <w:i w:val="1"/>
      <w:sz w:val="28"/>
    </w:rPr>
  </w:style>
  <w:style w:styleId="Style_37_ch" w:type="character">
    <w:name w:val="Subtitle"/>
    <w:basedOn w:val="Style_38_ch"/>
    <w:link w:val="Style_37"/>
    <w:rPr>
      <w:i w:val="1"/>
      <w:sz w:val="28"/>
    </w:rPr>
  </w:style>
  <w:style w:styleId="Style_39" w:type="paragraph">
    <w:name w:val="Указатель1"/>
    <w:basedOn w:val="Style_5"/>
    <w:link w:val="Style_39_ch"/>
  </w:style>
  <w:style w:styleId="Style_39_ch" w:type="character">
    <w:name w:val="Указатель1"/>
    <w:basedOn w:val="Style_5_ch"/>
    <w:link w:val="Style_39"/>
  </w:style>
  <w:style w:styleId="Style_40" w:type="paragraph">
    <w:name w:val="Title"/>
    <w:basedOn w:val="Style_38"/>
    <w:next w:val="Style_37"/>
    <w:link w:val="Style_40_ch"/>
    <w:uiPriority w:val="10"/>
    <w:qFormat/>
  </w:style>
  <w:style w:styleId="Style_40_ch" w:type="character">
    <w:name w:val="Title"/>
    <w:basedOn w:val="Style_38_ch"/>
    <w:link w:val="Style_40"/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2" w:type="paragraph">
    <w:name w:val="heading 4"/>
    <w:next w:val="Style_5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2" w:type="paragraph">
    <w:name w:val="Заголовок таблицы"/>
    <w:basedOn w:val="Style_32"/>
    <w:link w:val="Style_42_ch"/>
    <w:pPr>
      <w:ind/>
      <w:jc w:val="center"/>
    </w:pPr>
    <w:rPr>
      <w:b w:val="1"/>
    </w:rPr>
  </w:style>
  <w:style w:styleId="Style_42_ch" w:type="character">
    <w:name w:val="Заголовок таблицы"/>
    <w:basedOn w:val="Style_32_ch"/>
    <w:link w:val="Style_42"/>
    <w:rPr>
      <w:b w:val="1"/>
    </w:rPr>
  </w:style>
  <w:style w:styleId="Style_43" w:type="paragraph">
    <w:name w:val="Символ нумерации"/>
    <w:link w:val="Style_43_ch"/>
    <w:rPr>
      <w:b w:val="0"/>
    </w:rPr>
  </w:style>
  <w:style w:styleId="Style_43_ch" w:type="character">
    <w:name w:val="Символ нумерации"/>
    <w:link w:val="Style_43"/>
    <w:rPr>
      <w:b w:val="0"/>
    </w:rPr>
  </w:style>
  <w:style w:styleId="Style_44" w:type="paragraph">
    <w:name w:val="heading 2"/>
    <w:next w:val="Style_5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38" w:type="paragraph">
    <w:name w:val="Заголовок"/>
    <w:basedOn w:val="Style_5"/>
    <w:next w:val="Style_16"/>
    <w:link w:val="Style_38_ch"/>
    <w:pPr>
      <w:keepNext w:val="1"/>
      <w:spacing w:after="120" w:before="240"/>
      <w:ind/>
    </w:pPr>
    <w:rPr>
      <w:rFonts w:ascii="Arial" w:hAnsi="Arial"/>
      <w:sz w:val="28"/>
    </w:rPr>
  </w:style>
  <w:style w:styleId="Style_38_ch" w:type="character">
    <w:name w:val="Заголовок"/>
    <w:basedOn w:val="Style_5_ch"/>
    <w:link w:val="Style_38"/>
    <w:rPr>
      <w:rFonts w:ascii="Arial" w:hAnsi="Arial"/>
      <w:sz w:val="28"/>
    </w:rPr>
  </w:style>
  <w:style w:styleId="Style_45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2024-01-09T11:17:23Z</dcterms:modified>
</cp:coreProperties>
</file>