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widowControl w:val="0"/>
        <w:spacing w:after="12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pStyle w:val="Style_3"/>
      </w:pPr>
    </w:p>
    <w:p w14:paraId="07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23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8000000">
      <w:pPr>
        <w:tabs>
          <w:tab w:leader="none" w:pos="0" w:val="left"/>
          <w:tab w:leader="none" w:pos="432" w:val="clear"/>
        </w:tabs>
        <w:spacing w:after="12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9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A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0E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0F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1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2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3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4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5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7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8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A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B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C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4 932,7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1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782,0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558,1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4 932,7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782,0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558,1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559,3 тыс. рублей;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5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7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4 829,5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765,2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540,1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–4 829,5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765,2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540,1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540,1 тыс. 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103,2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19,2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0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E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A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C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103,2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–19,2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9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A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F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3000000">
      <w:pPr>
        <w:sectPr>
          <w:footerReference r:id="rId2" w:type="default"/>
          <w:pgSz w:h="15840" w:orient="portrait" w:w="12240"/>
          <w:pgMar w:bottom="532" w:footer="720" w:gutter="0" w:header="720" w:left="1360" w:right="817" w:top="568"/>
        </w:sectPr>
      </w:pPr>
    </w:p>
    <w:tbl>
      <w:tblPr>
        <w:tblStyle w:val="Style_6"/>
        <w:tblLayout w:type="fixed"/>
      </w:tblPr>
      <w:tblGrid>
        <w:gridCol w:w="2492"/>
        <w:gridCol w:w="1065"/>
        <w:gridCol w:w="675"/>
        <w:gridCol w:w="720"/>
        <w:gridCol w:w="720"/>
        <w:gridCol w:w="675"/>
        <w:gridCol w:w="810"/>
        <w:gridCol w:w="645"/>
        <w:gridCol w:w="510"/>
        <w:gridCol w:w="660"/>
        <w:gridCol w:w="615"/>
        <w:gridCol w:w="675"/>
        <w:gridCol w:w="630"/>
        <w:gridCol w:w="645"/>
        <w:gridCol w:w="630"/>
        <w:gridCol w:w="465"/>
        <w:gridCol w:w="510"/>
        <w:gridCol w:w="615"/>
        <w:gridCol w:w="615"/>
      </w:tblGrid>
      <w:tr>
        <w:trPr>
          <w:trHeight w:hRule="atLeast" w:val="219"/>
        </w:trPr>
        <w:tc>
          <w:tcPr>
            <w:tcW w:type="dxa" w:w="14372"/>
            <w:gridSpan w:val="19"/>
          </w:tcPr>
          <w:p w14:paraId="D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219"/>
        </w:trPr>
        <w:tc>
          <w:tcPr>
            <w:tcW w:type="dxa" w:w="14372"/>
            <w:gridSpan w:val="19"/>
          </w:tcPr>
          <w:p w14:paraId="D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23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Приложение №3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219"/>
        </w:trPr>
        <w:tc>
          <w:tcPr>
            <w:tcW w:type="dxa" w:w="14372"/>
            <w:gridSpan w:val="19"/>
          </w:tcPr>
          <w:p w14:paraId="D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68"/>
        </w:trPr>
        <w:tc>
          <w:tcPr>
            <w:tcW w:type="dxa" w:w="2492"/>
          </w:tcPr>
          <w:p w14:paraId="DD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065"/>
          </w:tcPr>
          <w:p w14:paraId="DE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DF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E0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E1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E2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E3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E4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10"/>
          </w:tcPr>
          <w:p w14:paraId="E5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E6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E7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E8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E9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EA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EB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65"/>
          </w:tcPr>
          <w:p w14:paraId="EC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10"/>
          </w:tcPr>
          <w:p w14:paraId="ED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EE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EF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492"/>
          </w:tcPr>
          <w:p/>
        </w:tc>
        <w:tc>
          <w:tcPr>
            <w:tcW w:type="dxa" w:w="9045"/>
            <w:gridSpan w:val="13"/>
          </w:tcPr>
          <w:p w14:paraId="F0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630"/>
          </w:tcPr>
          <w:p/>
        </w:tc>
        <w:tc>
          <w:tcPr>
            <w:tcW w:type="dxa" w:w="465"/>
          </w:tcPr>
          <w:p/>
        </w:tc>
        <w:tc>
          <w:tcPr>
            <w:tcW w:type="dxa" w:w="510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</w:tr>
      <w:tr>
        <w:trPr>
          <w:trHeight w:hRule="atLeast" w:val="300"/>
        </w:trPr>
        <w:tc>
          <w:tcPr>
            <w:tcW w:type="dxa" w:w="2492"/>
          </w:tcPr>
          <w:p/>
        </w:tc>
        <w:tc>
          <w:tcPr>
            <w:tcW w:type="dxa" w:w="1065"/>
          </w:tcPr>
          <w:p/>
        </w:tc>
        <w:tc>
          <w:tcPr>
            <w:tcW w:type="dxa" w:w="675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810"/>
          </w:tcPr>
          <w:p/>
        </w:tc>
        <w:tc>
          <w:tcPr>
            <w:tcW w:type="dxa" w:w="645"/>
          </w:tcPr>
          <w:p/>
        </w:tc>
        <w:tc>
          <w:tcPr>
            <w:tcW w:type="dxa" w:w="510"/>
          </w:tcPr>
          <w:p/>
        </w:tc>
        <w:tc>
          <w:tcPr>
            <w:tcW w:type="dxa" w:w="660"/>
          </w:tcPr>
          <w:p/>
        </w:tc>
        <w:tc>
          <w:tcPr>
            <w:tcW w:type="dxa" w:w="615"/>
          </w:tcPr>
          <w:p/>
        </w:tc>
        <w:tc>
          <w:tcPr>
            <w:tcW w:type="dxa" w:w="675"/>
          </w:tcPr>
          <w:p/>
        </w:tc>
        <w:tc>
          <w:tcPr>
            <w:tcW w:type="dxa" w:w="63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465"/>
          </w:tcPr>
          <w:p/>
        </w:tc>
        <w:tc>
          <w:tcPr>
            <w:tcW w:type="dxa" w:w="510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</w:tr>
      <w:tr>
        <w:trPr>
          <w:trHeight w:hRule="atLeast" w:val="300"/>
        </w:trPr>
        <w:tc>
          <w:tcPr>
            <w:tcW w:type="dxa" w:w="24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79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21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4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3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7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3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 xml:space="preserve">елекоммуникационных технологий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                               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B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4 932,7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782,0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558,1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559,3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4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4 829,5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765,2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4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4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4 829,5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765,2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540,1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4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4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6C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6D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4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0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1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2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3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4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8501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1126"/>
        <w:gridCol w:w="1696"/>
        <w:gridCol w:w="2325"/>
        <w:gridCol w:w="720"/>
        <w:gridCol w:w="720"/>
        <w:gridCol w:w="735"/>
        <w:gridCol w:w="719"/>
        <w:gridCol w:w="945"/>
        <w:gridCol w:w="915"/>
        <w:gridCol w:w="570"/>
        <w:gridCol w:w="450"/>
        <w:gridCol w:w="570"/>
        <w:gridCol w:w="705"/>
        <w:gridCol w:w="600"/>
        <w:gridCol w:w="690"/>
        <w:gridCol w:w="840"/>
      </w:tblGrid>
      <w:tr>
        <w:trPr>
          <w:trHeight w:hRule="atLeast" w:val="300"/>
        </w:trPr>
        <w:tc>
          <w:tcPr>
            <w:tcW w:type="dxa" w:w="14326"/>
            <w:gridSpan w:val="16"/>
          </w:tcPr>
          <w:p w14:paraId="86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7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8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311"/>
        </w:trPr>
        <w:tc>
          <w:tcPr>
            <w:tcW w:type="dxa" w:w="14326"/>
            <w:gridSpan w:val="16"/>
          </w:tcPr>
          <w:p w14:paraId="89010000">
            <w:pPr>
              <w:spacing w:after="0"/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23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A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Приложение №4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B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C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D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E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126"/>
          </w:tcPr>
          <w:p/>
        </w:tc>
        <w:tc>
          <w:tcPr>
            <w:tcW w:type="dxa" w:w="1696"/>
          </w:tcPr>
          <w:p/>
        </w:tc>
        <w:tc>
          <w:tcPr>
            <w:tcW w:type="dxa" w:w="2325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719"/>
          </w:tcPr>
          <w:p/>
        </w:tc>
        <w:tc>
          <w:tcPr>
            <w:tcW w:type="dxa" w:w="945"/>
          </w:tcPr>
          <w:p/>
        </w:tc>
        <w:tc>
          <w:tcPr>
            <w:tcW w:type="dxa" w:w="915"/>
          </w:tcPr>
          <w:p/>
        </w:tc>
        <w:tc>
          <w:tcPr>
            <w:tcW w:type="dxa" w:w="570"/>
          </w:tcPr>
          <w:p/>
        </w:tc>
        <w:tc>
          <w:tcPr>
            <w:tcW w:type="dxa" w:w="450"/>
          </w:tcPr>
          <w:p/>
        </w:tc>
        <w:tc>
          <w:tcPr>
            <w:tcW w:type="dxa" w:w="570"/>
          </w:tcPr>
          <w:p/>
        </w:tc>
        <w:tc>
          <w:tcPr>
            <w:tcW w:type="dxa" w:w="705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/>
        </w:tc>
        <w:tc>
          <w:tcPr>
            <w:tcW w:type="dxa" w:w="840"/>
          </w:tcPr>
          <w:p/>
        </w:tc>
      </w:tr>
      <w:tr>
        <w:trPr>
          <w:trHeight w:hRule="atLeast" w:val="300"/>
        </w:trPr>
        <w:tc>
          <w:tcPr>
            <w:tcW w:type="dxa" w:w="14326"/>
            <w:gridSpan w:val="16"/>
          </w:tcPr>
          <w:p w14:paraId="8F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26"/>
          </w:tcPr>
          <w:p/>
        </w:tc>
        <w:tc>
          <w:tcPr>
            <w:tcW w:type="dxa" w:w="1696"/>
          </w:tcPr>
          <w:p/>
        </w:tc>
        <w:tc>
          <w:tcPr>
            <w:tcW w:type="dxa" w:w="2325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719"/>
          </w:tcPr>
          <w:p/>
        </w:tc>
        <w:tc>
          <w:tcPr>
            <w:tcW w:type="dxa" w:w="945"/>
          </w:tcPr>
          <w:p/>
        </w:tc>
        <w:tc>
          <w:tcPr>
            <w:tcW w:type="dxa" w:w="915"/>
          </w:tcPr>
          <w:p/>
        </w:tc>
        <w:tc>
          <w:tcPr>
            <w:tcW w:type="dxa" w:w="570"/>
          </w:tcPr>
          <w:p/>
        </w:tc>
        <w:tc>
          <w:tcPr>
            <w:tcW w:type="dxa" w:w="450"/>
          </w:tcPr>
          <w:p/>
        </w:tc>
        <w:tc>
          <w:tcPr>
            <w:tcW w:type="dxa" w:w="570"/>
          </w:tcPr>
          <w:p/>
        </w:tc>
        <w:tc>
          <w:tcPr>
            <w:tcW w:type="dxa" w:w="705"/>
          </w:tcPr>
          <w:p/>
        </w:tc>
        <w:tc>
          <w:tcPr>
            <w:tcW w:type="dxa" w:w="600"/>
          </w:tcPr>
          <w:p/>
        </w:tc>
        <w:tc>
          <w:tcPr>
            <w:tcW w:type="dxa" w:w="690"/>
          </w:tcPr>
          <w:p/>
        </w:tc>
        <w:tc>
          <w:tcPr>
            <w:tcW w:type="dxa" w:w="840"/>
          </w:tcPr>
          <w:p/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6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3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33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6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0"/>
              </w:rPr>
              <w:t>поселении</w:t>
            </w:r>
          </w:p>
        </w:tc>
        <w:tc>
          <w:tcPr>
            <w:tcW w:type="dxa" w:w="23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1 366,6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559,3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4 932,7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Щепкинского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1 366,6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559,3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4 932,7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6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23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1 062,0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1 351,0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765,2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540,1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4 829,5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1 062,0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1 351,0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765,2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4 829,5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6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23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Федерльный бюджет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103,2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302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2240" w:orient="landscape" w:w="15840"/>
      <w:pgMar w:bottom="533" w:footer="720" w:gutter="0" w:header="720" w:left="652" w:right="81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3" w:type="paragraph">
    <w:name w:val="  ConsPlusCell"/>
    <w:next w:val="Style_3"/>
    <w:link w:val="Style_13_ch"/>
    <w:pPr>
      <w:widowControl w:val="0"/>
      <w:ind/>
    </w:pPr>
    <w:rPr>
      <w:rFonts w:ascii="Arial" w:hAnsi="Arial"/>
    </w:rPr>
  </w:style>
  <w:style w:styleId="Style_13_ch" w:type="character">
    <w:name w:val="  ConsPlusCell"/>
    <w:link w:val="Style_13"/>
    <w:rPr>
      <w:rFonts w:ascii="Arial" w:hAnsi="Arial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3"/>
    <w:link w:val="Style_16_ch"/>
    <w:pPr>
      <w:ind w:firstLine="0" w:left="708"/>
    </w:pPr>
  </w:style>
  <w:style w:styleId="Style_16_ch" w:type="character">
    <w:name w:val="List Paragraph"/>
    <w:basedOn w:val="Style_3_ch"/>
    <w:link w:val="Style_16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2023-10-23T05:47:24Z</dcterms:modified>
</cp:coreProperties>
</file>