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7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/>
      </w:r>
    </w:p>
    <w:p>
      <w:pPr>
        <w:pStyle w:val="Normal"/>
        <w:tabs>
          <w:tab w:val="clear" w:pos="708"/>
          <w:tab w:val="left" w:pos="67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708"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  <w:t>СОБРАНИЕ ДЕПУТАТОВ</w:t>
      </w:r>
    </w:p>
    <w:p>
      <w:pPr>
        <w:pStyle w:val="Normal"/>
        <w:spacing w:lineRule="auto" w:line="240" w:before="0" w:after="0"/>
        <w:ind w:left="708"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  <w:t>ЩЕПКИНСКОГО СЕЛЬСКОГО  ПОСЕЛЕНИЯ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bCs/>
          <w:sz w:val="28"/>
          <w:szCs w:val="28"/>
          <w:lang w:eastAsia="en-US"/>
        </w:rPr>
      </w:pPr>
      <w:r>
        <w:rPr>
          <w:rFonts w:eastAsia="Times New Roman" w:cs="Arial" w:ascii="Times New Roman" w:hAnsi="Times New Roman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b/>
          <w:b/>
          <w:bCs/>
          <w:sz w:val="32"/>
          <w:szCs w:val="32"/>
          <w:lang w:eastAsia="en-US"/>
        </w:rPr>
      </w:pPr>
      <w:r>
        <w:rPr>
          <w:rFonts w:eastAsia="Times New Roman" w:cs="Arial" w:ascii="Times New Roman" w:hAnsi="Times New Roman"/>
          <w:b/>
          <w:bCs/>
          <w:sz w:val="32"/>
          <w:szCs w:val="32"/>
          <w:lang w:eastAsia="en-US"/>
        </w:rPr>
        <w:t xml:space="preserve">РЕШЕНИЕ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Times New Roman" w:ascii="Times New Roman CYR" w:hAnsi="Times New Roman CYR"/>
          <w:sz w:val="26"/>
          <w:szCs w:val="26"/>
        </w:rPr>
        <w:t xml:space="preserve">О внесении изменений в Решение 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Собрания депутатов Щепкинского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сельского поселения от 26.10.2022 № 65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«Об установлении земельного налога»</w:t>
      </w:r>
    </w:p>
    <w:p>
      <w:pPr>
        <w:pStyle w:val="Normal"/>
        <w:spacing w:lineRule="auto" w:line="240" w:before="0" w:after="0"/>
        <w:rPr/>
      </w:pPr>
      <w:r>
        <w:rPr/>
      </w:r>
      <w:bookmarkStart w:id="0" w:name="_Toc105952706"/>
      <w:bookmarkStart w:id="1" w:name="_Toc105952706"/>
      <w:bookmarkEnd w:id="1"/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Принято Собранием депутатов                                                                   29 ноября  2023 года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В соответствии с главой 31 части второй </w:t>
      </w:r>
      <w:r>
        <w:rPr>
          <w:rFonts w:eastAsia="Times New Roman" w:ascii="Times New Roman" w:hAnsi="Times New Roman"/>
          <w:sz w:val="24"/>
          <w:szCs w:val="24"/>
        </w:rPr>
        <w:t xml:space="preserve">Налогового </w:t>
      </w:r>
      <w:hyperlink r:id="rId2">
        <w:r>
          <w:rPr>
            <w:rStyle w:val="ListLabel1"/>
            <w:rFonts w:eastAsia="Times New Roman" w:ascii="Times New Roman" w:hAnsi="Times New Roman"/>
            <w:sz w:val="24"/>
            <w:szCs w:val="24"/>
          </w:rPr>
          <w:t>кодекс</w:t>
        </w:r>
      </w:hyperlink>
      <w:r>
        <w:rPr>
          <w:rFonts w:eastAsia="Times New Roman" w:ascii="Times New Roman" w:hAnsi="Times New Roman"/>
          <w:sz w:val="24"/>
          <w:szCs w:val="24"/>
        </w:rPr>
        <w:t>а Российской Федерации</w:t>
      </w:r>
      <w:r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Федерации», Федеральным законом от 31.07.2023 №389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  -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Собрание депутатов  Щепкинского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РЕШАЕТ: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color w:val="333399"/>
          <w:sz w:val="26"/>
          <w:szCs w:val="26"/>
        </w:rPr>
      </w:pPr>
      <w:r>
        <w:rPr>
          <w:rFonts w:ascii="Times New Roman" w:hAnsi="Times New Roman"/>
          <w:color w:val="333399"/>
          <w:sz w:val="26"/>
          <w:szCs w:val="26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 Внести в Решение Собрания депутатов Щепкинского сельского поселения от 26.10.2022 № 65 «Об установлении земельного налога» следующие изменения: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eastAsia="Times New Roman" w:ascii="Times New Roman" w:hAnsi="Times New Roman"/>
          <w:sz w:val="24"/>
          <w:szCs w:val="24"/>
        </w:rPr>
        <w:t>1 Пункт 3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«3.Муниципальные бюджетные учреждения, финансируемые из бюджета Аксайского района, в отношении земельных участков, используемых для нужд образования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уплачивают земельный налог в 2023 и 2024 году в размере 0,3 процента от кадастровой стоимости.»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Пункт 4 дополнить подпунктом 9: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«9.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уплаты земельного налога освобождаются муниципальные казенные, бюджетные и автономные учреждения, финансируемые из бюджета Щепкинского сельского поселения.»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решение в информационном бюллетене «Аксайские ведомости».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 01.01.2024 года.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 подпункта 1.1 пункта 1 настоящего решения применяются к правоотношениям, связанным с уплатой земельного налога за налоговые периоды 2023 и 2024 годов.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spacing w:lineRule="auto" w:line="240" w:before="80" w:after="0"/>
        <w:ind w:firstLine="284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>
        <w:rPr>
          <w:rFonts w:cs="Arial" w:ascii="Times New Roman" w:hAnsi="Times New Roman"/>
          <w:bCs/>
          <w:sz w:val="26"/>
          <w:szCs w:val="26"/>
          <w:lang w:eastAsia="en-US"/>
        </w:rPr>
        <w:t>Заместитель председатель Собрания депутатов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>
        <w:rPr>
          <w:rFonts w:cs="Arial" w:ascii="Times New Roman" w:hAnsi="Times New Roman"/>
          <w:bCs/>
          <w:sz w:val="26"/>
          <w:szCs w:val="26"/>
          <w:lang w:eastAsia="en-US"/>
        </w:rPr>
        <w:t>Щепкинского сельского поселения                                                                          Е.Н.Кочнева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>
        <w:rPr>
          <w:rFonts w:cs="Arial" w:ascii="Times New Roman" w:hAnsi="Times New Roman"/>
          <w:bCs/>
          <w:sz w:val="28"/>
          <w:szCs w:val="16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п. Щепкин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29.11.2023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№ </w:t>
      </w:r>
      <w:r>
        <w:rPr>
          <w:rFonts w:ascii="Times New Roman" w:hAnsi="Times New Roman"/>
          <w:sz w:val="20"/>
          <w:szCs w:val="20"/>
          <w:lang w:eastAsia="en-US"/>
        </w:rPr>
        <w:t>117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>
      <w:pPr>
        <w:pStyle w:val="ConsPlusNormal"/>
        <w:widowControl/>
        <w:ind w:hanging="0"/>
        <w:jc w:val="both"/>
        <w:rPr/>
      </w:pPr>
      <w:r>
        <w:rPr/>
      </w:r>
    </w:p>
    <w:sectPr>
      <w:type w:val="nextPage"/>
      <w:pgSz w:w="11906" w:h="16838"/>
      <w:pgMar w:left="1134" w:right="567" w:header="0" w:top="113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244a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qFormat/>
    <w:rsid w:val="00e214f6"/>
    <w:rPr>
      <w:rFonts w:ascii="Tahoma" w:hAnsi="Tahoma" w:eastAsia="Calibri" w:cs="Tahoma"/>
      <w:sz w:val="16"/>
      <w:szCs w:val="16"/>
    </w:rPr>
  </w:style>
  <w:style w:type="character" w:styleId="Style15" w:customStyle="1">
    <w:name w:val="Верхний колонтитул Знак"/>
    <w:link w:val="a6"/>
    <w:qFormat/>
    <w:rsid w:val="00b723fa"/>
    <w:rPr>
      <w:rFonts w:ascii="Calibri" w:hAnsi="Calibri" w:eastAsia="Calibri"/>
      <w:sz w:val="22"/>
      <w:szCs w:val="22"/>
    </w:rPr>
  </w:style>
  <w:style w:type="character" w:styleId="Style16" w:customStyle="1">
    <w:name w:val="Нижний колонтитул Знак"/>
    <w:link w:val="a8"/>
    <w:qFormat/>
    <w:rsid w:val="00b723fa"/>
    <w:rPr>
      <w:rFonts w:ascii="Calibri" w:hAnsi="Calibri" w:eastAsia="Calibri"/>
      <w:sz w:val="22"/>
      <w:szCs w:val="22"/>
    </w:rPr>
  </w:style>
  <w:style w:type="character" w:styleId="ListLabel1">
    <w:name w:val="ListLabel 1"/>
    <w:qFormat/>
    <w:rPr>
      <w:rFonts w:ascii="Times New Roman" w:hAnsi="Times New Roman" w:eastAsia="Times New Roman"/>
      <w:sz w:val="24"/>
      <w:szCs w:val="24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cd70ef"/>
    <w:pPr>
      <w:widowControl w:val="false"/>
      <w:bidi w:val="0"/>
      <w:ind w:firstLine="720"/>
      <w:jc w:val="left"/>
    </w:pPr>
    <w:rPr>
      <w:rFonts w:ascii="Arial" w:hAnsi="Arial" w:eastAsia="Calibri" w:cs="Arial"/>
      <w:color w:val="auto"/>
      <w:kern w:val="0"/>
      <w:sz w:val="22"/>
      <w:szCs w:val="20"/>
      <w:lang w:val="ru-RU" w:eastAsia="ru-RU" w:bidi="ar-SA"/>
    </w:rPr>
  </w:style>
  <w:style w:type="paragraph" w:styleId="31" w:customStyle="1">
    <w:name w:val="Основной текст с отступом 31"/>
    <w:basedOn w:val="Normal"/>
    <w:qFormat/>
    <w:rsid w:val="00e214f6"/>
    <w:pPr>
      <w:suppressAutoHyphens w:val="true"/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  <w:lang w:val="en-US" w:eastAsia="ar-SA"/>
    </w:rPr>
  </w:style>
  <w:style w:type="paragraph" w:styleId="BalloonText">
    <w:name w:val="Balloon Text"/>
    <w:basedOn w:val="Normal"/>
    <w:link w:val="a4"/>
    <w:qFormat/>
    <w:rsid w:val="00e214f6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b95b0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Style23">
    <w:name w:val="Header"/>
    <w:basedOn w:val="Normal"/>
    <w:link w:val="a7"/>
    <w:rsid w:val="00b723f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rsid w:val="00b723f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CD3777CA627AF4B24A97A99B07ECD6B97FB3B9D4E349ED69A0ADAF64BZA41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F1F73-F218-4E6A-AA37-07C42D2F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Application>LibreOffice/6.1.4.2$Windows_x86 LibreOffice_project/9d0f32d1f0b509096fd65e0d4bec26ddd1938fd3</Application>
  <Pages>1</Pages>
  <Words>263</Words>
  <Characters>1828</Characters>
  <CharactersWithSpaces>2213</CharactersWithSpaces>
  <Paragraphs>25</Paragraphs>
  <Company>Администрация Аксайского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2023-11-23T06:57:00Z</dcterms:created>
  <dc:creator>Страдная</dc:creator>
  <dc:description/>
  <dc:language>ru-RU</dc:language>
  <cp:lastModifiedBy/>
  <cp:lastPrinted>2023-11-29T13:21:00Z</cp:lastPrinted>
  <dcterms:modified xsi:type="dcterms:W3CDTF">2023-11-30T11:57:59Z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Аксайского района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