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78" w:rsidRPr="00003E78" w:rsidRDefault="00EC689F" w:rsidP="00003E78">
      <w:pPr>
        <w:pStyle w:val="a3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</w:p>
    <w:p w:rsidR="00003E78" w:rsidRPr="00003E78" w:rsidRDefault="00003E78" w:rsidP="00003E78">
      <w:pPr>
        <w:pStyle w:val="a3"/>
        <w:rPr>
          <w:sz w:val="28"/>
          <w:szCs w:val="28"/>
        </w:rPr>
      </w:pPr>
    </w:p>
    <w:p w:rsidR="00003E78" w:rsidRPr="00003E78" w:rsidRDefault="00003E78" w:rsidP="00003E78">
      <w:pPr>
        <w:pStyle w:val="a3"/>
        <w:rPr>
          <w:sz w:val="28"/>
          <w:szCs w:val="28"/>
        </w:rPr>
      </w:pPr>
    </w:p>
    <w:p w:rsidR="00003E78" w:rsidRPr="00003E78" w:rsidRDefault="00B32DCE" w:rsidP="00003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3E78" w:rsidRPr="00003E78">
        <w:rPr>
          <w:sz w:val="28"/>
          <w:szCs w:val="28"/>
        </w:rPr>
        <w:t>АДМИНИСТРАЦИЯ</w:t>
      </w:r>
      <w:r w:rsidR="00003E78" w:rsidRPr="00003E78">
        <w:rPr>
          <w:b w:val="0"/>
          <w:sz w:val="28"/>
          <w:szCs w:val="28"/>
        </w:rPr>
        <w:t xml:space="preserve"> </w:t>
      </w:r>
      <w:r w:rsidR="00003E78" w:rsidRPr="00003E78">
        <w:rPr>
          <w:sz w:val="28"/>
          <w:szCs w:val="28"/>
        </w:rPr>
        <w:t xml:space="preserve"> ЩЕПКИНСКОГО СЕЛЬСКОГО ПОСЕЛЕНИЯ </w:t>
      </w:r>
    </w:p>
    <w:p w:rsidR="00003E78" w:rsidRPr="00003E78" w:rsidRDefault="00003E78" w:rsidP="00003E78">
      <w:pPr>
        <w:pStyle w:val="a3"/>
        <w:rPr>
          <w:sz w:val="28"/>
          <w:szCs w:val="28"/>
        </w:rPr>
      </w:pPr>
    </w:p>
    <w:p w:rsidR="00003E78" w:rsidRPr="00003E78" w:rsidRDefault="00003E78" w:rsidP="00003E78">
      <w:pPr>
        <w:pStyle w:val="a3"/>
        <w:rPr>
          <w:sz w:val="28"/>
          <w:szCs w:val="28"/>
        </w:rPr>
      </w:pPr>
      <w:r w:rsidRPr="00003E78">
        <w:rPr>
          <w:sz w:val="28"/>
          <w:szCs w:val="28"/>
        </w:rPr>
        <w:t xml:space="preserve">      ПОСТАНОВЛЕНИЕ</w:t>
      </w:r>
    </w:p>
    <w:p w:rsidR="00003E78" w:rsidRPr="00003E78" w:rsidRDefault="00003E78" w:rsidP="00003E78">
      <w:pPr>
        <w:pStyle w:val="a3"/>
        <w:rPr>
          <w:sz w:val="28"/>
          <w:szCs w:val="28"/>
        </w:rPr>
      </w:pPr>
    </w:p>
    <w:p w:rsidR="00003E78" w:rsidRPr="00003E78" w:rsidRDefault="00003E78" w:rsidP="00003E78">
      <w:pPr>
        <w:pStyle w:val="a3"/>
        <w:jc w:val="left"/>
        <w:rPr>
          <w:b w:val="0"/>
          <w:sz w:val="28"/>
          <w:szCs w:val="28"/>
        </w:rPr>
      </w:pPr>
      <w:r w:rsidRPr="00003E78">
        <w:rPr>
          <w:b w:val="0"/>
          <w:sz w:val="28"/>
          <w:szCs w:val="28"/>
        </w:rPr>
        <w:t>«</w:t>
      </w:r>
      <w:r w:rsidR="00540127">
        <w:rPr>
          <w:b w:val="0"/>
          <w:sz w:val="28"/>
          <w:szCs w:val="28"/>
        </w:rPr>
        <w:t>06</w:t>
      </w:r>
      <w:r w:rsidRPr="00003E78">
        <w:rPr>
          <w:b w:val="0"/>
          <w:sz w:val="28"/>
          <w:szCs w:val="28"/>
        </w:rPr>
        <w:t>»</w:t>
      </w:r>
      <w:r w:rsidR="00540127">
        <w:rPr>
          <w:b w:val="0"/>
          <w:sz w:val="28"/>
          <w:szCs w:val="28"/>
        </w:rPr>
        <w:t xml:space="preserve">    </w:t>
      </w:r>
      <w:r w:rsidRPr="00003E78">
        <w:rPr>
          <w:b w:val="0"/>
          <w:sz w:val="28"/>
          <w:szCs w:val="28"/>
        </w:rPr>
        <w:t xml:space="preserve"> </w:t>
      </w:r>
      <w:r w:rsidR="00540127">
        <w:rPr>
          <w:b w:val="0"/>
          <w:sz w:val="28"/>
          <w:szCs w:val="28"/>
        </w:rPr>
        <w:t xml:space="preserve">05      </w:t>
      </w:r>
      <w:r w:rsidRPr="00003E78">
        <w:rPr>
          <w:b w:val="0"/>
          <w:sz w:val="28"/>
          <w:szCs w:val="28"/>
        </w:rPr>
        <w:t xml:space="preserve"> 2024 г.                                                                                   №</w:t>
      </w:r>
      <w:r w:rsidR="00540127">
        <w:rPr>
          <w:b w:val="0"/>
          <w:sz w:val="28"/>
          <w:szCs w:val="28"/>
        </w:rPr>
        <w:t xml:space="preserve">    433 </w:t>
      </w:r>
    </w:p>
    <w:p w:rsidR="00003E78" w:rsidRPr="00003E78" w:rsidRDefault="00003E78" w:rsidP="00003E78">
      <w:pPr>
        <w:pStyle w:val="a3"/>
        <w:rPr>
          <w:b w:val="0"/>
          <w:sz w:val="28"/>
          <w:szCs w:val="28"/>
        </w:rPr>
      </w:pPr>
      <w:r w:rsidRPr="00003E78">
        <w:rPr>
          <w:b w:val="0"/>
          <w:sz w:val="28"/>
          <w:szCs w:val="28"/>
        </w:rPr>
        <w:t xml:space="preserve">    п. Щепкин</w:t>
      </w:r>
    </w:p>
    <w:p w:rsidR="00003E78" w:rsidRPr="00003E78" w:rsidRDefault="00003E78" w:rsidP="00003E78">
      <w:pPr>
        <w:pStyle w:val="a3"/>
        <w:rPr>
          <w:sz w:val="28"/>
          <w:szCs w:val="28"/>
        </w:rPr>
      </w:pPr>
    </w:p>
    <w:p w:rsidR="00003E78" w:rsidRPr="00003E78" w:rsidRDefault="00003E78" w:rsidP="00B81E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03E78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863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78">
        <w:rPr>
          <w:rFonts w:ascii="Times New Roman" w:hAnsi="Times New Roman" w:cs="Times New Roman"/>
          <w:b w:val="0"/>
          <w:sz w:val="28"/>
          <w:szCs w:val="28"/>
        </w:rPr>
        <w:t xml:space="preserve"> утверждении</w:t>
      </w:r>
      <w:r w:rsidR="00863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78">
        <w:rPr>
          <w:rFonts w:ascii="Times New Roman" w:hAnsi="Times New Roman" w:cs="Times New Roman"/>
          <w:b w:val="0"/>
          <w:sz w:val="28"/>
          <w:szCs w:val="28"/>
        </w:rPr>
        <w:t xml:space="preserve"> Порядка ведения</w:t>
      </w:r>
    </w:p>
    <w:p w:rsidR="009679F6" w:rsidRDefault="00003E78" w:rsidP="00B81E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03E78">
        <w:rPr>
          <w:rFonts w:ascii="Times New Roman" w:hAnsi="Times New Roman" w:cs="Times New Roman"/>
          <w:b w:val="0"/>
          <w:sz w:val="28"/>
          <w:szCs w:val="28"/>
        </w:rPr>
        <w:t xml:space="preserve">реестра </w:t>
      </w:r>
      <w:r w:rsidR="00863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3E7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</w:p>
    <w:p w:rsidR="00D74943" w:rsidRDefault="009679F6" w:rsidP="00B81E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8969F5" w:rsidRPr="00003E78" w:rsidRDefault="007117AE" w:rsidP="00B81E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«Щепкинское сельское поселение»</w:t>
      </w:r>
    </w:p>
    <w:p w:rsidR="00003E78" w:rsidRPr="00003E78" w:rsidRDefault="00003E78" w:rsidP="00003E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E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3E78" w:rsidRPr="00003E78" w:rsidRDefault="00003E78" w:rsidP="00003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3E78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 октября 2003 года №  131- ФЗ «Об общих принципах организации местного самоуправления в Российской Федерации», Приказом Министерства Финансов Российской Федерации от 10.10.2023г. № 163н «Об утверждении Порядка ведения органами местного самоуправления реестров муниципального имущества», ст.33 Устава муниципального образования «Щепкинское сельское поселение</w:t>
      </w:r>
      <w:r w:rsidR="007117AE">
        <w:rPr>
          <w:rFonts w:ascii="Times New Roman" w:hAnsi="Times New Roman" w:cs="Times New Roman"/>
          <w:sz w:val="28"/>
          <w:szCs w:val="28"/>
        </w:rPr>
        <w:t>»</w:t>
      </w:r>
      <w:r w:rsidRPr="00003E78">
        <w:rPr>
          <w:rFonts w:ascii="Times New Roman" w:hAnsi="Times New Roman" w:cs="Times New Roman"/>
          <w:sz w:val="28"/>
          <w:szCs w:val="28"/>
        </w:rPr>
        <w:t>,</w:t>
      </w:r>
    </w:p>
    <w:p w:rsidR="00003E78" w:rsidRPr="00003E78" w:rsidRDefault="00003E78" w:rsidP="00003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78">
        <w:rPr>
          <w:rFonts w:ascii="Times New Roman" w:hAnsi="Times New Roman" w:cs="Times New Roman"/>
          <w:b/>
          <w:sz w:val="28"/>
          <w:szCs w:val="28"/>
        </w:rPr>
        <w:t xml:space="preserve">     ПОСТАНОВЛЯЮ:</w:t>
      </w:r>
    </w:p>
    <w:p w:rsidR="00003E78" w:rsidRPr="00003E78" w:rsidRDefault="00003E78" w:rsidP="00003E7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3E78">
        <w:rPr>
          <w:sz w:val="28"/>
          <w:szCs w:val="28"/>
        </w:rPr>
        <w:t xml:space="preserve">Утвердить Порядок ведения реестра муниципального имущества </w:t>
      </w:r>
      <w:r w:rsidR="00190DEB">
        <w:rPr>
          <w:sz w:val="28"/>
          <w:szCs w:val="28"/>
        </w:rPr>
        <w:t xml:space="preserve">муниципального образования </w:t>
      </w:r>
      <w:r w:rsidR="007117AE">
        <w:rPr>
          <w:sz w:val="28"/>
          <w:szCs w:val="28"/>
        </w:rPr>
        <w:t>«Щепкинское сельское поселение»</w:t>
      </w:r>
      <w:r w:rsidR="007E7E0A">
        <w:rPr>
          <w:sz w:val="28"/>
          <w:szCs w:val="28"/>
        </w:rPr>
        <w:t xml:space="preserve"> </w:t>
      </w:r>
      <w:r w:rsidRPr="00003E78">
        <w:rPr>
          <w:sz w:val="28"/>
          <w:szCs w:val="28"/>
        </w:rPr>
        <w:t xml:space="preserve"> согласно приложению</w:t>
      </w:r>
      <w:r w:rsidR="001920C3">
        <w:rPr>
          <w:sz w:val="28"/>
          <w:szCs w:val="28"/>
        </w:rPr>
        <w:t>.</w:t>
      </w:r>
    </w:p>
    <w:p w:rsidR="00003E78" w:rsidRPr="00003E78" w:rsidRDefault="00003E78" w:rsidP="00003E7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3E78">
        <w:rPr>
          <w:sz w:val="28"/>
          <w:szCs w:val="28"/>
        </w:rPr>
        <w:t xml:space="preserve"> Признать утратившим силу постановление Администрации Щепкинского сельского поселения от 29.12.2017г. № 626 «Об утверждении Порядка ведения реестра муниципального имущества Щепкинского сельского поселения».</w:t>
      </w:r>
    </w:p>
    <w:p w:rsidR="001920C3" w:rsidRDefault="001920C3" w:rsidP="00003E7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20C3">
        <w:rPr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Pr="001920C3">
        <w:rPr>
          <w:sz w:val="28"/>
          <w:szCs w:val="28"/>
        </w:rPr>
        <w:t>Аксайские</w:t>
      </w:r>
      <w:proofErr w:type="spellEnd"/>
      <w:r w:rsidRPr="001920C3">
        <w:rPr>
          <w:sz w:val="28"/>
          <w:szCs w:val="28"/>
        </w:rPr>
        <w:t xml:space="preserve"> ведомости» и разместить на официальном сайте Администрации Щепкинского сельского поселения</w:t>
      </w:r>
    </w:p>
    <w:p w:rsidR="00003E78" w:rsidRPr="001920C3" w:rsidRDefault="00003E78" w:rsidP="00003E7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920C3">
        <w:rPr>
          <w:sz w:val="28"/>
          <w:szCs w:val="28"/>
        </w:rPr>
        <w:t>Контроль  за</w:t>
      </w:r>
      <w:proofErr w:type="gramEnd"/>
      <w:r w:rsidRPr="001920C3">
        <w:rPr>
          <w:sz w:val="28"/>
          <w:szCs w:val="28"/>
        </w:rPr>
        <w:t xml:space="preserve"> </w:t>
      </w:r>
      <w:r w:rsidR="00E10B1F">
        <w:rPr>
          <w:sz w:val="28"/>
          <w:szCs w:val="28"/>
        </w:rPr>
        <w:t xml:space="preserve"> </w:t>
      </w:r>
      <w:r w:rsidRPr="001920C3">
        <w:rPr>
          <w:sz w:val="28"/>
          <w:szCs w:val="28"/>
        </w:rPr>
        <w:t>выполнением данного постановления оставляю за собой.</w:t>
      </w:r>
    </w:p>
    <w:p w:rsidR="00003E78" w:rsidRPr="00003E78" w:rsidRDefault="00003E78" w:rsidP="00003E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3E78" w:rsidRPr="00003E78" w:rsidRDefault="00003E78" w:rsidP="0000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E7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03E78" w:rsidRPr="00003E78" w:rsidRDefault="00003E78" w:rsidP="00003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E78"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003E78" w:rsidRPr="00003E78" w:rsidRDefault="00003E78" w:rsidP="00003E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3E7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003E7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А.М. Матвеев </w:t>
      </w:r>
    </w:p>
    <w:p w:rsidR="00003E78" w:rsidRPr="00003E78" w:rsidRDefault="00003E78" w:rsidP="00003E78">
      <w:pPr>
        <w:spacing w:after="0"/>
        <w:rPr>
          <w:rFonts w:ascii="Times New Roman" w:hAnsi="Times New Roman" w:cs="Times New Roman"/>
          <w:sz w:val="28"/>
          <w:szCs w:val="28"/>
        </w:rPr>
        <w:sectPr w:rsidR="00003E78" w:rsidRPr="00003E78">
          <w:pgSz w:w="11906" w:h="16838"/>
          <w:pgMar w:top="1134" w:right="850" w:bottom="1134" w:left="1134" w:header="708" w:footer="708" w:gutter="0"/>
          <w:cols w:space="720"/>
        </w:sectPr>
      </w:pPr>
    </w:p>
    <w:p w:rsidR="001920C3" w:rsidRPr="00BF3630" w:rsidRDefault="001920C3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36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920C3" w:rsidRPr="00BF3630" w:rsidRDefault="001920C3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F3630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BF3630">
        <w:rPr>
          <w:rFonts w:ascii="Times New Roman" w:hAnsi="Times New Roman" w:cs="Times New Roman"/>
          <w:bCs/>
          <w:sz w:val="28"/>
          <w:szCs w:val="28"/>
        </w:rPr>
        <w:t>А</w:t>
      </w:r>
      <w:r w:rsidRPr="00BF3630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1920C3" w:rsidRDefault="00BF3630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Щепкинского сельского поселения</w:t>
      </w:r>
    </w:p>
    <w:p w:rsidR="00BF3630" w:rsidRPr="00BF3630" w:rsidRDefault="00BF3630" w:rsidP="00BF3630">
      <w:pPr>
        <w:spacing w:after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«___» __________2024г. </w:t>
      </w:r>
    </w:p>
    <w:p w:rsidR="001920C3" w:rsidRPr="003D4297" w:rsidRDefault="001920C3" w:rsidP="00BF3630">
      <w:pPr>
        <w:spacing w:after="0"/>
        <w:jc w:val="right"/>
        <w:outlineLvl w:val="2"/>
        <w:rPr>
          <w:bCs/>
          <w:sz w:val="28"/>
          <w:szCs w:val="28"/>
        </w:rPr>
      </w:pPr>
    </w:p>
    <w:p w:rsidR="004637C6" w:rsidRDefault="001920C3" w:rsidP="004637C6">
      <w:pPr>
        <w:pStyle w:val="a8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Порядок ведения </w:t>
      </w:r>
      <w:r w:rsidR="008633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реестра муниципального имущества  </w:t>
      </w:r>
      <w:r w:rsidR="004637C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муниципального образования</w:t>
      </w:r>
    </w:p>
    <w:p w:rsidR="001920C3" w:rsidRDefault="004637C6" w:rsidP="004637C6">
      <w:pPr>
        <w:pStyle w:val="a8"/>
        <w:ind w:firstLine="720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«Щепкинское сельское поселение»</w:t>
      </w:r>
    </w:p>
    <w:p w:rsidR="001B6003" w:rsidRDefault="001B6003" w:rsidP="001920C3">
      <w:pPr>
        <w:pStyle w:val="a8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920C3" w:rsidRPr="001B6003" w:rsidRDefault="001920C3" w:rsidP="001B6003">
      <w:pPr>
        <w:pStyle w:val="a8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003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26CE4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устанавливает правила ведения реестра муниципального имущества муниципального образования «Щепкинское сельское поселение» (дале</w:t>
      </w:r>
      <w:r w:rsidR="001F5CBC">
        <w:rPr>
          <w:rFonts w:ascii="Times New Roman" w:hAnsi="Times New Roman" w:cs="Times New Roman"/>
          <w:sz w:val="28"/>
          <w:szCs w:val="28"/>
          <w:lang w:eastAsia="ru-RU"/>
        </w:rPr>
        <w:t>е -</w:t>
      </w:r>
      <w:r w:rsidR="00226CE4">
        <w:rPr>
          <w:rFonts w:ascii="Times New Roman" w:hAnsi="Times New Roman" w:cs="Times New Roman"/>
          <w:sz w:val="28"/>
          <w:szCs w:val="28"/>
          <w:lang w:eastAsia="ru-RU"/>
        </w:rPr>
        <w:t xml:space="preserve">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 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1A4E30" w:rsidRDefault="001920C3" w:rsidP="001A4E3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</w:t>
      </w:r>
      <w:r w:rsidR="001A4E30">
        <w:rPr>
          <w:rFonts w:ascii="Times New Roman" w:hAnsi="Times New Roman" w:cs="Times New Roman"/>
          <w:sz w:val="28"/>
          <w:szCs w:val="28"/>
          <w:lang w:eastAsia="ru-RU"/>
        </w:rPr>
        <w:t>определенный решениями представительных органов соответствующих муниципальных образований</w:t>
      </w:r>
      <w:hyperlink r:id="rId6" w:anchor="1111" w:history="1">
        <w:r w:rsidR="001A4E30">
          <w:rPr>
            <w:rStyle w:val="a9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="001A4E3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8373C">
        <w:rPr>
          <w:rFonts w:ascii="Times New Roman" w:hAnsi="Times New Roman" w:cs="Times New Roman"/>
          <w:sz w:val="28"/>
          <w:szCs w:val="28"/>
          <w:lang w:eastAsia="ru-RU"/>
        </w:rPr>
        <w:t xml:space="preserve"> (Пункт 5 части 10 статьи 35 Федерального закона от 6  октября 2003г. № 131-ФЗ «Об общих принципах организации местного самоуправления в Российской Федерации»).</w:t>
      </w:r>
      <w:proofErr w:type="gramEnd"/>
    </w:p>
    <w:p w:rsidR="001A4E30" w:rsidRDefault="001920C3" w:rsidP="001A4E30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E28">
        <w:rPr>
          <w:rFonts w:ascii="Times New Roman" w:hAnsi="Times New Roman" w:cs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 w:rsidR="001A4E30">
        <w:rPr>
          <w:rFonts w:ascii="Times New Roman" w:hAnsi="Times New Roman" w:cs="Times New Roman"/>
          <w:sz w:val="28"/>
          <w:szCs w:val="28"/>
          <w:lang w:eastAsia="ru-RU"/>
        </w:rPr>
        <w:t>определенный решениями представительных органов соответствующих муниципальных образований;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FF">
        <w:rPr>
          <w:rFonts w:ascii="Times New Roman" w:hAnsi="Times New Roman" w:cs="Times New Roman"/>
          <w:sz w:val="28"/>
          <w:szCs w:val="28"/>
          <w:lang w:eastAsia="ru-RU"/>
        </w:rPr>
        <w:t>5. Ведение реестр</w:t>
      </w:r>
      <w:r w:rsidR="001473A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5633E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Щепкинского сельского поселения. 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776">
        <w:rPr>
          <w:rFonts w:ascii="Times New Roman" w:hAnsi="Times New Roman" w:cs="Times New Roman"/>
          <w:sz w:val="28"/>
          <w:szCs w:val="28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BF39B8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C347B4"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r w:rsidR="00BF39B8">
        <w:rPr>
          <w:rFonts w:ascii="Times New Roman" w:hAnsi="Times New Roman" w:cs="Times New Roman"/>
          <w:sz w:val="28"/>
          <w:szCs w:val="28"/>
          <w:lang w:eastAsia="ru-RU"/>
        </w:rPr>
        <w:t xml:space="preserve">Щепкинского сельского </w:t>
      </w:r>
      <w:r w:rsidR="00202729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BF39B8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 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7" w:anchor="11000" w:history="1">
        <w:r w:rsidRPr="00407AFF"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733634" w:rsidRDefault="00733634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 ведения реестра определяется </w:t>
      </w:r>
      <w:r w:rsidR="00202729">
        <w:rPr>
          <w:rFonts w:ascii="Times New Roman" w:hAnsi="Times New Roman" w:cs="Times New Roman"/>
          <w:sz w:val="28"/>
          <w:szCs w:val="28"/>
          <w:lang w:eastAsia="ru-RU"/>
        </w:rPr>
        <w:t>Администрацией Щепкинского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</w:t>
      </w:r>
      <w:r w:rsidR="008722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иные документы, предусмотренные правовыми актами органов местного самоуправления.</w:t>
      </w:r>
    </w:p>
    <w:p w:rsidR="001920C3" w:rsidRPr="00615D2D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1920C3" w:rsidRPr="00615D2D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1920C3" w:rsidRPr="00FE6D6C" w:rsidRDefault="001920C3" w:rsidP="00FE6D6C">
      <w:pPr>
        <w:pStyle w:val="a8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D6C">
        <w:rPr>
          <w:rFonts w:ascii="Times New Roman" w:hAnsi="Times New Roman" w:cs="Times New Roman"/>
          <w:b/>
          <w:sz w:val="28"/>
          <w:szCs w:val="28"/>
          <w:lang w:eastAsia="ru-RU"/>
        </w:rPr>
        <w:t>II. Состав сведений, подлежащих отражению в реестре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стоимости земельного участка;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66"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5A3"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4915A3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C47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7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 w:cs="Times New Roman"/>
          <w:sz w:val="28"/>
          <w:szCs w:val="28"/>
          <w:lang w:eastAsia="ru-RU"/>
        </w:rPr>
        <w:t>местах и иных объектах, отнесенных законом к недвижимости, в том числе: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99F"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11F"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1920C3" w:rsidRPr="001D5E7B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E7B"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E7B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503"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503"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1920C3" w:rsidRPr="00E028C1" w:rsidRDefault="001920C3" w:rsidP="00E028C1">
      <w:pPr>
        <w:pStyle w:val="a8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28C1">
        <w:rPr>
          <w:rFonts w:ascii="Times New Roman" w:hAnsi="Times New Roman" w:cs="Times New Roman"/>
          <w:b/>
          <w:sz w:val="28"/>
          <w:szCs w:val="28"/>
          <w:lang w:eastAsia="ru-RU"/>
        </w:rPr>
        <w:t>III. Порядок учета муниципального имущества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87224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внесении в реестр сведений о таком имуществе с одновременным направлением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подтверждающих документов.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</w:t>
      </w:r>
      <w:r w:rsidR="003D69D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BC4A9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имущество или государственную регистрацию прекращения указанного права.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87224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Щепкинского сельского поселения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них сведений и реквизитов документов, подтверждающих засекречивание этих сведений.</w:t>
      </w:r>
    </w:p>
    <w:p w:rsidR="001920C3" w:rsidRDefault="004046AD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Щепкинского сельского поселения </w:t>
      </w:r>
      <w:r w:rsidR="001920C3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10" w:anchor="1015" w:history="1">
        <w:r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</w:t>
      </w:r>
      <w:r w:rsidR="008A26A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8A26A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Щепкинского сельского поселения </w:t>
      </w:r>
      <w:r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085D5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предусмотренного </w:t>
      </w:r>
      <w:hyperlink r:id="rId11" w:anchor="1223" w:history="1">
        <w:r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E842E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Щепкинского сельского поселения вносит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7-дневный срок:</w:t>
      </w:r>
      <w:proofErr w:type="gramEnd"/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E842E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hyperlink r:id="rId12" w:anchor="1015" w:history="1">
        <w:r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98010B">
        <w:rPr>
          <w:rFonts w:ascii="Times New Roman" w:hAnsi="Times New Roman" w:cs="Times New Roman"/>
          <w:sz w:val="28"/>
          <w:szCs w:val="28"/>
          <w:lang w:eastAsia="ru-RU"/>
        </w:rPr>
        <w:t>Администрацией Щепкинского сельского поселени</w:t>
      </w:r>
      <w:r w:rsidR="00F709FE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 w:rsidR="0098010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1920C3" w:rsidRPr="000236FD" w:rsidRDefault="001920C3" w:rsidP="000236FD">
      <w:pPr>
        <w:pStyle w:val="a8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6FD">
        <w:rPr>
          <w:rFonts w:ascii="Times New Roman" w:hAnsi="Times New Roman" w:cs="Times New Roman"/>
          <w:b/>
          <w:sz w:val="28"/>
          <w:szCs w:val="28"/>
          <w:lang w:eastAsia="ru-RU"/>
        </w:rPr>
        <w:t>IV. Предоставление информации из реестра</w:t>
      </w:r>
    </w:p>
    <w:p w:rsidR="00A91EAA" w:rsidRDefault="001920C3" w:rsidP="001920C3">
      <w:pPr>
        <w:pStyle w:val="a8"/>
        <w:ind w:firstLine="720"/>
        <w:jc w:val="both"/>
        <w:rPr>
          <w:color w:val="222222"/>
          <w:sz w:val="28"/>
          <w:szCs w:val="28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="00A91EAA" w:rsidRPr="00A91EAA">
        <w:rPr>
          <w:rFonts w:ascii="Times New Roman" w:hAnsi="Times New Roman" w:cs="Times New Roman"/>
          <w:color w:val="222222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="00A91EAA"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 w:rsidR="00A91EAA" w:rsidRPr="00A91EAA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A91EAA" w:rsidRPr="00A91EAA">
          <w:rPr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24 октября 2011 г. N 861</w:t>
        </w:r>
      </w:hyperlink>
      <w:r w:rsidR="00A91EAA" w:rsidRPr="00A91EAA">
        <w:rPr>
          <w:rFonts w:ascii="Times New Roman" w:hAnsi="Times New Roman" w:cs="Times New Roman"/>
          <w:color w:val="222222"/>
          <w:sz w:val="28"/>
          <w:szCs w:val="28"/>
        </w:rPr>
        <w:t>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A91EAA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A91EAA" w:rsidRPr="00A91EAA" w:rsidRDefault="00A91EAA" w:rsidP="00A91EAA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Администрация </w:t>
      </w:r>
      <w:r w:rsidR="005514BD">
        <w:rPr>
          <w:rFonts w:ascii="Times New Roman" w:hAnsi="Times New Roman" w:cs="Times New Roman"/>
          <w:color w:val="222222"/>
          <w:sz w:val="28"/>
          <w:szCs w:val="28"/>
        </w:rPr>
        <w:t xml:space="preserve">Щепкинского сельского поселения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>вправе</w:t>
      </w:r>
      <w:r w:rsidR="0068024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A91EAA">
        <w:rPr>
          <w:rFonts w:ascii="Times New Roman" w:hAnsi="Times New Roman" w:cs="Times New Roman"/>
          <w:color w:val="222222"/>
          <w:sz w:val="28"/>
          <w:szCs w:val="28"/>
        </w:rPr>
        <w:t>предоставлять документы</w:t>
      </w:r>
      <w:proofErr w:type="gramEnd"/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предоставления информации безвозмездно в порядке, предусмотренном пунктом 29 настоящего Порядка.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5514B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="0068024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73D64">
        <w:rPr>
          <w:rFonts w:ascii="Times New Roman" w:hAnsi="Times New Roman" w:cs="Times New Roman"/>
          <w:sz w:val="28"/>
          <w:szCs w:val="28"/>
          <w:lang w:eastAsia="ru-RU"/>
        </w:rPr>
        <w:t xml:space="preserve"> Щепкинского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</w:t>
      </w:r>
      <w:r w:rsidR="00680248">
        <w:rPr>
          <w:rFonts w:ascii="Times New Roman" w:hAnsi="Times New Roman" w:cs="Times New Roman"/>
          <w:sz w:val="28"/>
          <w:szCs w:val="28"/>
          <w:lang w:eastAsia="ru-RU"/>
        </w:rPr>
        <w:t>и административным делам, а также иным определенным федеральными законами и правовыми актами органов местного самоуправления органам, организациям, и правообладателям в отношении принадлежащего им муниципального имущества.</w:t>
      </w: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723" w:rsidRDefault="00C8172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723" w:rsidRDefault="00C8172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4ABD" w:rsidRDefault="001920C3" w:rsidP="001920C3">
      <w:pPr>
        <w:pStyle w:val="a8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="00DE0F7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(наименование </w:t>
      </w:r>
      <w:r w:rsidR="00B241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самоуправления,</w:t>
      </w:r>
      <w:proofErr w:type="gramEnd"/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1920C3" w:rsidTr="00E3249D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Default="001920C3" w:rsidP="0060013E">
            <w:pPr>
              <w:rPr>
                <w:sz w:val="28"/>
                <w:szCs w:val="28"/>
              </w:rPr>
            </w:pPr>
          </w:p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1920C3" w:rsidTr="00E3249D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/>
        </w:tc>
        <w:tc>
          <w:tcPr>
            <w:tcW w:w="88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/>
        </w:tc>
      </w:tr>
    </w:tbl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1920C3" w:rsidTr="0060013E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3" w:rsidTr="0060013E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0C3" w:rsidRDefault="001920C3" w:rsidP="0060013E">
            <w:pPr>
              <w:rPr>
                <w:sz w:val="28"/>
                <w:szCs w:val="28"/>
              </w:rPr>
            </w:pPr>
          </w:p>
        </w:tc>
      </w:tr>
      <w:tr w:rsidR="001920C3" w:rsidTr="0060013E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3" w:rsidTr="0060013E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0C3" w:rsidRDefault="001920C3" w:rsidP="0060013E">
            <w:pPr>
              <w:rPr>
                <w:sz w:val="28"/>
                <w:szCs w:val="28"/>
              </w:rPr>
            </w:pPr>
          </w:p>
        </w:tc>
      </w:tr>
      <w:tr w:rsidR="001920C3" w:rsidTr="0060013E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20C3" w:rsidRDefault="001920C3" w:rsidP="0060013E">
            <w:pPr>
              <w:rPr>
                <w:sz w:val="28"/>
                <w:szCs w:val="28"/>
              </w:rPr>
            </w:pPr>
          </w:p>
        </w:tc>
      </w:tr>
      <w:tr w:rsidR="001920C3" w:rsidTr="0060013E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1920C3" w:rsidTr="0060013E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/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3" w:rsidTr="0060013E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1920C3" w:rsidTr="0060013E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0C3" w:rsidTr="0060013E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920C3" w:rsidTr="0060013E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1920C3" w:rsidTr="0060013E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>
            <w:pPr>
              <w:pStyle w:val="a8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1920C3" w:rsidTr="0060013E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20C3" w:rsidRDefault="001920C3" w:rsidP="0060013E"/>
        </w:tc>
      </w:tr>
    </w:tbl>
    <w:p w:rsidR="001920C3" w:rsidRDefault="001920C3" w:rsidP="001920C3">
      <w:pPr>
        <w:pStyle w:val="a8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1920C3" w:rsidRDefault="001920C3" w:rsidP="001920C3">
      <w:pPr>
        <w:pStyle w:val="a8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(должность)     (подпись)      (расшифровка подписи)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1920C3" w:rsidRDefault="001920C3" w:rsidP="001920C3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E78" w:rsidRPr="00056A72" w:rsidRDefault="00003E78" w:rsidP="00056A7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3E78" w:rsidRPr="00056A72" w:rsidSect="003D4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003E78"/>
    <w:rsid w:val="00003E78"/>
    <w:rsid w:val="000236FD"/>
    <w:rsid w:val="0003752F"/>
    <w:rsid w:val="00044C14"/>
    <w:rsid w:val="00056A72"/>
    <w:rsid w:val="00085D50"/>
    <w:rsid w:val="00090D19"/>
    <w:rsid w:val="000D1FF4"/>
    <w:rsid w:val="001473A5"/>
    <w:rsid w:val="00157C33"/>
    <w:rsid w:val="0018373C"/>
    <w:rsid w:val="0018578F"/>
    <w:rsid w:val="00190DEB"/>
    <w:rsid w:val="001920C3"/>
    <w:rsid w:val="001A17D2"/>
    <w:rsid w:val="001A4E30"/>
    <w:rsid w:val="001B6003"/>
    <w:rsid w:val="001D5E7B"/>
    <w:rsid w:val="001F5CBC"/>
    <w:rsid w:val="00202729"/>
    <w:rsid w:val="002079D4"/>
    <w:rsid w:val="002233CB"/>
    <w:rsid w:val="00226CE4"/>
    <w:rsid w:val="002572EF"/>
    <w:rsid w:val="002A0946"/>
    <w:rsid w:val="002E1FA3"/>
    <w:rsid w:val="00325DDF"/>
    <w:rsid w:val="00374BE8"/>
    <w:rsid w:val="003D69D3"/>
    <w:rsid w:val="003F5B4C"/>
    <w:rsid w:val="00402981"/>
    <w:rsid w:val="004046AD"/>
    <w:rsid w:val="00407AFF"/>
    <w:rsid w:val="004167B2"/>
    <w:rsid w:val="004424BC"/>
    <w:rsid w:val="00451851"/>
    <w:rsid w:val="004637C6"/>
    <w:rsid w:val="004915A3"/>
    <w:rsid w:val="00530C06"/>
    <w:rsid w:val="00540127"/>
    <w:rsid w:val="0054569B"/>
    <w:rsid w:val="005514BD"/>
    <w:rsid w:val="005633EF"/>
    <w:rsid w:val="005C69C7"/>
    <w:rsid w:val="00601F50"/>
    <w:rsid w:val="00615D2D"/>
    <w:rsid w:val="00636D11"/>
    <w:rsid w:val="00680248"/>
    <w:rsid w:val="006A53BB"/>
    <w:rsid w:val="006D0C3E"/>
    <w:rsid w:val="007102FB"/>
    <w:rsid w:val="007117AE"/>
    <w:rsid w:val="00717C0F"/>
    <w:rsid w:val="00724B70"/>
    <w:rsid w:val="00733634"/>
    <w:rsid w:val="00747AFD"/>
    <w:rsid w:val="007527D0"/>
    <w:rsid w:val="00774AB7"/>
    <w:rsid w:val="007E7E0A"/>
    <w:rsid w:val="008260ED"/>
    <w:rsid w:val="00863346"/>
    <w:rsid w:val="00872247"/>
    <w:rsid w:val="008969F5"/>
    <w:rsid w:val="008A26AB"/>
    <w:rsid w:val="008B694D"/>
    <w:rsid w:val="008C06A5"/>
    <w:rsid w:val="008F279E"/>
    <w:rsid w:val="00900D31"/>
    <w:rsid w:val="00961F15"/>
    <w:rsid w:val="009679F6"/>
    <w:rsid w:val="0098010B"/>
    <w:rsid w:val="00A436B7"/>
    <w:rsid w:val="00A91EAA"/>
    <w:rsid w:val="00B24119"/>
    <w:rsid w:val="00B24523"/>
    <w:rsid w:val="00B32DCE"/>
    <w:rsid w:val="00B81EE8"/>
    <w:rsid w:val="00BC0EC0"/>
    <w:rsid w:val="00BC4A9C"/>
    <w:rsid w:val="00BC7577"/>
    <w:rsid w:val="00BF3630"/>
    <w:rsid w:val="00BF39B8"/>
    <w:rsid w:val="00C347B4"/>
    <w:rsid w:val="00C34ABD"/>
    <w:rsid w:val="00C471F5"/>
    <w:rsid w:val="00C81723"/>
    <w:rsid w:val="00CC015B"/>
    <w:rsid w:val="00CD7EB1"/>
    <w:rsid w:val="00CF1DFB"/>
    <w:rsid w:val="00D11E23"/>
    <w:rsid w:val="00D65D4A"/>
    <w:rsid w:val="00D74943"/>
    <w:rsid w:val="00DA08FF"/>
    <w:rsid w:val="00DA4503"/>
    <w:rsid w:val="00DA4CBE"/>
    <w:rsid w:val="00DC1866"/>
    <w:rsid w:val="00DC2CF3"/>
    <w:rsid w:val="00DC51AE"/>
    <w:rsid w:val="00DD6AAB"/>
    <w:rsid w:val="00DE011F"/>
    <w:rsid w:val="00DE0A74"/>
    <w:rsid w:val="00DE0F72"/>
    <w:rsid w:val="00DF6A8D"/>
    <w:rsid w:val="00E028C1"/>
    <w:rsid w:val="00E10B1F"/>
    <w:rsid w:val="00E12700"/>
    <w:rsid w:val="00E3249D"/>
    <w:rsid w:val="00E82C98"/>
    <w:rsid w:val="00E842E5"/>
    <w:rsid w:val="00E87E28"/>
    <w:rsid w:val="00EC689F"/>
    <w:rsid w:val="00EE6FB1"/>
    <w:rsid w:val="00EE799F"/>
    <w:rsid w:val="00F57776"/>
    <w:rsid w:val="00F709FE"/>
    <w:rsid w:val="00F73D64"/>
    <w:rsid w:val="00FE2C12"/>
    <w:rsid w:val="00FE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a4">
    <w:name w:val="Название Знак"/>
    <w:basedOn w:val="a0"/>
    <w:link w:val="a3"/>
    <w:rsid w:val="00003E78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styleId="a5">
    <w:name w:val="List Paragraph"/>
    <w:basedOn w:val="a"/>
    <w:uiPriority w:val="34"/>
    <w:qFormat/>
    <w:rsid w:val="00003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3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E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6A7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56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No Spacing"/>
    <w:uiPriority w:val="1"/>
    <w:qFormat/>
    <w:rsid w:val="001920C3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semiHidden/>
    <w:unhideWhenUsed/>
    <w:rsid w:val="00192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rulaws.ru/goverment/Postanovlenie-Pravitelstva-RF-ot-24.10.2011-N-86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CBD2-6ADB-442A-AE30-AA6D060F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4930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2024-05-03T11:53:00Z</cp:lastPrinted>
  <dcterms:created xsi:type="dcterms:W3CDTF">2024-05-07T11:33:00Z</dcterms:created>
  <dcterms:modified xsi:type="dcterms:W3CDTF">2024-05-07T11:33:00Z</dcterms:modified>
</cp:coreProperties>
</file>