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АДМИНИСТРАЦИЯ ЩЕПКИНСКОГО СЕЛЬСКОГО ПОСЕЛЕНИЯ</w:t>
      </w:r>
    </w:p>
    <w:p w14:paraId="02000000">
      <w:pPr>
        <w:ind/>
        <w:jc w:val="center"/>
        <w:rPr>
          <w:b w:val="1"/>
          <w:sz w:val="28"/>
        </w:rPr>
      </w:pPr>
    </w:p>
    <w:p w14:paraId="03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ПОСТАНОВЛЕНИЕ</w:t>
      </w:r>
    </w:p>
    <w:p w14:paraId="04000000">
      <w:pPr>
        <w:ind/>
        <w:jc w:val="both"/>
        <w:rPr>
          <w:sz w:val="28"/>
        </w:rPr>
      </w:pPr>
    </w:p>
    <w:p w14:paraId="05000000">
      <w:pPr>
        <w:ind/>
        <w:jc w:val="both"/>
        <w:rPr>
          <w:sz w:val="28"/>
          <w:u w:val="single"/>
        </w:rPr>
      </w:pPr>
      <w:r>
        <w:rPr>
          <w:sz w:val="28"/>
        </w:rPr>
        <w:t>«19» января 2024 г.</w:t>
      </w:r>
      <w:r>
        <w:rPr>
          <w:sz w:val="28"/>
        </w:rPr>
        <w:t xml:space="preserve"> </w:t>
      </w:r>
      <w:r>
        <w:rPr>
          <w:sz w:val="28"/>
        </w:rPr>
        <w:t xml:space="preserve">                                                                      </w:t>
      </w:r>
      <w:r>
        <w:rPr>
          <w:sz w:val="28"/>
        </w:rPr>
        <w:t xml:space="preserve">                  </w:t>
      </w:r>
      <w:r>
        <w:rPr>
          <w:sz w:val="28"/>
        </w:rPr>
        <w:t xml:space="preserve">№ </w:t>
      </w:r>
      <w:r>
        <w:rPr>
          <w:sz w:val="28"/>
          <w:u w:val="single"/>
        </w:rPr>
        <w:t xml:space="preserve">   57   </w:t>
      </w:r>
    </w:p>
    <w:p w14:paraId="06000000">
      <w:pPr>
        <w:ind/>
        <w:jc w:val="center"/>
        <w:rPr>
          <w:sz w:val="28"/>
        </w:rPr>
      </w:pPr>
    </w:p>
    <w:p w14:paraId="07000000">
      <w:pPr>
        <w:ind/>
        <w:jc w:val="center"/>
        <w:rPr>
          <w:sz w:val="28"/>
        </w:rPr>
      </w:pPr>
      <w:r>
        <w:rPr>
          <w:sz w:val="28"/>
        </w:rPr>
        <w:t>п</w:t>
      </w:r>
      <w:r>
        <w:rPr>
          <w:sz w:val="28"/>
        </w:rPr>
        <w:t>. Щепкин</w:t>
      </w:r>
    </w:p>
    <w:p w14:paraId="08000000">
      <w:pPr>
        <w:ind/>
        <w:jc w:val="center"/>
      </w:pPr>
    </w:p>
    <w:p w14:paraId="09000000">
      <w:pPr>
        <w:ind/>
        <w:contextualSpacing w:val="1"/>
        <w:rPr>
          <w:sz w:val="28"/>
        </w:rPr>
      </w:pPr>
      <w:r>
        <w:rPr>
          <w:sz w:val="28"/>
        </w:rPr>
        <w:t>О</w:t>
      </w:r>
      <w:r>
        <w:rPr>
          <w:sz w:val="28"/>
        </w:rPr>
        <w:t>б утверждении плана реализации</w:t>
      </w:r>
    </w:p>
    <w:p w14:paraId="0A000000">
      <w:pPr>
        <w:ind/>
        <w:contextualSpacing w:val="1"/>
        <w:rPr>
          <w:sz w:val="28"/>
        </w:rPr>
      </w:pPr>
      <w:r>
        <w:rPr>
          <w:sz w:val="28"/>
        </w:rPr>
        <w:t>муниципальной программы</w:t>
      </w:r>
    </w:p>
    <w:p w14:paraId="0B000000">
      <w:pPr>
        <w:ind/>
        <w:contextualSpacing w:val="1"/>
        <w:rPr>
          <w:sz w:val="28"/>
        </w:rPr>
      </w:pPr>
      <w:r>
        <w:rPr>
          <w:sz w:val="28"/>
        </w:rPr>
        <w:t xml:space="preserve">Щепкинского сельского поселения </w:t>
      </w:r>
    </w:p>
    <w:p w14:paraId="0C000000">
      <w:pPr>
        <w:ind/>
        <w:contextualSpacing w:val="1"/>
        <w:rPr>
          <w:sz w:val="28"/>
        </w:rPr>
      </w:pPr>
      <w:r>
        <w:rPr>
          <w:sz w:val="28"/>
        </w:rPr>
        <w:t>«</w:t>
      </w:r>
      <w:r>
        <w:rPr>
          <w:sz w:val="28"/>
        </w:rPr>
        <w:t>Благоустройство территории</w:t>
      </w:r>
    </w:p>
    <w:p w14:paraId="0D000000">
      <w:pPr>
        <w:ind/>
        <w:contextualSpacing w:val="1"/>
        <w:rPr>
          <w:sz w:val="28"/>
        </w:rPr>
      </w:pPr>
      <w:r>
        <w:rPr>
          <w:sz w:val="28"/>
        </w:rPr>
        <w:t>Щепкинского сельского поселения</w:t>
      </w:r>
      <w:r>
        <w:rPr>
          <w:sz w:val="28"/>
        </w:rPr>
        <w:t>»</w:t>
      </w:r>
      <w:r>
        <w:rPr>
          <w:sz w:val="28"/>
        </w:rPr>
        <w:t xml:space="preserve"> </w:t>
      </w:r>
    </w:p>
    <w:p w14:paraId="0E000000">
      <w:pPr>
        <w:ind/>
        <w:contextualSpacing w:val="1"/>
        <w:rPr>
          <w:sz w:val="28"/>
        </w:rPr>
      </w:pPr>
      <w:r>
        <w:rPr>
          <w:sz w:val="28"/>
        </w:rPr>
        <w:t>на 2024 год</w:t>
      </w:r>
    </w:p>
    <w:p w14:paraId="0F000000">
      <w:pPr>
        <w:ind w:firstLine="540" w:left="0"/>
        <w:jc w:val="both"/>
        <w:rPr>
          <w:sz w:val="28"/>
        </w:rPr>
      </w:pPr>
    </w:p>
    <w:p w14:paraId="10000000">
      <w:pPr>
        <w:ind w:firstLine="540" w:left="0"/>
        <w:jc w:val="both"/>
        <w:rPr>
          <w:sz w:val="28"/>
        </w:rPr>
      </w:pPr>
      <w:r>
        <w:rPr>
          <w:rFonts w:ascii="Times New Roman" w:hAnsi="Times New Roman"/>
          <w:sz w:val="28"/>
        </w:rPr>
        <w:t xml:space="preserve">В соответствии </w:t>
      </w:r>
      <w:r>
        <w:rPr>
          <w:rFonts w:ascii="Times New Roman" w:hAnsi="Times New Roman"/>
          <w:sz w:val="28"/>
        </w:rPr>
        <w:t xml:space="preserve">постановлением Администрации Щепкинского сельского поселения от 12.09.2013 № 428 «Об утверждении Порядка разработки, реализации и оценки эффективности муниципальных программ Щепкинского сельского поселения», постановлением Администрации Щепкинского сельского поселения от 22.02.2018 № 89/1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Об утверждении методических рекомендаций по разработке и реализации муниципальных программ Щепкинского сельского поселения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, –</w:t>
      </w:r>
      <w:r>
        <w:rPr>
          <w:rFonts w:ascii="Times New Roman" w:hAnsi="Times New Roman"/>
          <w:sz w:val="28"/>
        </w:rPr>
        <w:t xml:space="preserve"> </w:t>
      </w:r>
    </w:p>
    <w:p w14:paraId="11000000">
      <w:pPr>
        <w:ind/>
        <w:jc w:val="center"/>
        <w:rPr>
          <w:b w:val="1"/>
          <w:sz w:val="28"/>
        </w:rPr>
      </w:pPr>
    </w:p>
    <w:p w14:paraId="12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ПОСТАНОВЛЯЮ:</w:t>
      </w:r>
    </w:p>
    <w:p w14:paraId="13000000">
      <w:pPr>
        <w:ind w:firstLine="0" w:left="0"/>
        <w:jc w:val="both"/>
        <w:rPr>
          <w:sz w:val="28"/>
        </w:rPr>
      </w:pPr>
    </w:p>
    <w:p w14:paraId="14000000">
      <w:pPr>
        <w:ind w:firstLine="709" w:left="0"/>
        <w:jc w:val="both"/>
        <w:rPr>
          <w:sz w:val="28"/>
        </w:rPr>
      </w:pPr>
      <w:r>
        <w:rPr>
          <w:sz w:val="28"/>
        </w:rPr>
        <w:t>1</w:t>
      </w:r>
      <w:r>
        <w:rPr>
          <w:sz w:val="28"/>
        </w:rPr>
        <w:t>. Утвердить план реализации муниципальной программы Щепкинского сельского поселения «</w:t>
      </w:r>
      <w:r>
        <w:rPr>
          <w:sz w:val="28"/>
        </w:rPr>
        <w:t>Благоустройство территории Щепкинского сельского поселения</w:t>
      </w:r>
      <w:r>
        <w:rPr>
          <w:sz w:val="28"/>
        </w:rPr>
        <w:t>» на 2024</w:t>
      </w:r>
      <w:r>
        <w:rPr>
          <w:sz w:val="28"/>
        </w:rPr>
        <w:t xml:space="preserve"> </w:t>
      </w:r>
      <w:r>
        <w:rPr>
          <w:sz w:val="28"/>
        </w:rPr>
        <w:t>год согласно приложению № 1 к настоящему постановлению.</w:t>
      </w:r>
    </w:p>
    <w:p w14:paraId="15000000">
      <w:pPr>
        <w:ind w:firstLine="709" w:left="0"/>
        <w:jc w:val="both"/>
        <w:rPr>
          <w:sz w:val="28"/>
        </w:rPr>
      </w:pPr>
      <w:r>
        <w:rPr>
          <w:sz w:val="28"/>
        </w:rPr>
        <w:t>2. Разместить настоящее постановление на официальном сайте Администрации Щепкинского сельского поселения в сети Интернет.</w:t>
      </w:r>
    </w:p>
    <w:p w14:paraId="16000000">
      <w:pPr>
        <w:ind w:firstLine="709" w:left="0"/>
        <w:jc w:val="both"/>
        <w:rPr>
          <w:color w:val="000000"/>
          <w:spacing w:val="-8"/>
          <w:sz w:val="28"/>
        </w:rPr>
      </w:pPr>
      <w:r>
        <w:rPr>
          <w:sz w:val="28"/>
        </w:rPr>
        <w:t xml:space="preserve">3. Контроль за исполнением постановления возложить на начальника </w:t>
      </w:r>
      <w:r>
        <w:rPr>
          <w:color w:val="000000"/>
          <w:spacing w:val="-8"/>
          <w:sz w:val="28"/>
        </w:rPr>
        <w:t>отдела ЖКХ Администрации Щепкинского сельского поселения</w:t>
      </w:r>
      <w:r>
        <w:rPr>
          <w:color w:val="000000"/>
          <w:spacing w:val="-8"/>
          <w:sz w:val="28"/>
        </w:rPr>
        <w:t>.</w:t>
      </w:r>
    </w:p>
    <w:p w14:paraId="17000000">
      <w:pPr>
        <w:ind w:firstLine="709" w:left="0"/>
        <w:jc w:val="both"/>
        <w:rPr>
          <w:color w:val="000000"/>
          <w:spacing w:val="-8"/>
          <w:sz w:val="28"/>
        </w:rPr>
      </w:pPr>
    </w:p>
    <w:p w14:paraId="18000000">
      <w:pPr>
        <w:ind w:firstLine="709" w:left="0"/>
        <w:jc w:val="both"/>
        <w:rPr>
          <w:color w:val="000000"/>
          <w:spacing w:val="-8"/>
          <w:sz w:val="28"/>
        </w:rPr>
      </w:pPr>
    </w:p>
    <w:p w14:paraId="19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Администрации</w:t>
      </w:r>
    </w:p>
    <w:p w14:paraId="1A000000">
      <w:pPr>
        <w:spacing w:after="0" w:line="240" w:lineRule="auto"/>
        <w:ind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Щепкинского сельского </w:t>
      </w:r>
    </w:p>
    <w:p w14:paraId="1B000000">
      <w:pPr>
        <w:spacing w:after="0" w:line="240" w:lineRule="auto"/>
        <w:ind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поселения Аксайского</w:t>
      </w:r>
    </w:p>
    <w:p w14:paraId="1C000000">
      <w:pPr>
        <w:widowControl w:val="0"/>
        <w:spacing w:after="0" w:line="240" w:lineRule="auto"/>
        <w:ind/>
        <w:jc w:val="both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района                                                                                  </w:t>
      </w:r>
      <w:r>
        <w:rPr>
          <w:rFonts w:ascii="Times New Roman" w:hAnsi="Times New Roman"/>
          <w:sz w:val="28"/>
        </w:rPr>
        <w:t xml:space="preserve">                      А.М. Матвеев</w:t>
      </w:r>
    </w:p>
    <w:p w14:paraId="1D000000">
      <w:pPr>
        <w:widowControl w:val="1"/>
        <w:spacing w:line="100" w:lineRule="atLeast"/>
        <w:ind w:firstLine="15" w:left="0"/>
        <w:jc w:val="both"/>
        <w:rPr>
          <w:color w:val="000000"/>
          <w:spacing w:val="-8"/>
          <w:sz w:val="28"/>
        </w:rPr>
      </w:pPr>
    </w:p>
    <w:p w14:paraId="1E000000">
      <w:pPr>
        <w:sectPr>
          <w:pgSz w:h="16837" w:orient="portrait" w:w="11905"/>
          <w:pgMar w:bottom="1134" w:footer="720" w:gutter="0" w:header="720" w:left="1276" w:right="850" w:top="709"/>
        </w:sectPr>
      </w:pPr>
    </w:p>
    <w:p w14:paraId="1F000000">
      <w:pPr>
        <w:spacing w:after="0" w:line="240" w:lineRule="auto"/>
        <w:ind w:firstLine="567" w:left="-567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Приложение № 1 к постановлению </w:t>
      </w:r>
    </w:p>
    <w:p w14:paraId="20000000">
      <w:pPr>
        <w:spacing w:after="0" w:line="240" w:lineRule="auto"/>
        <w:ind w:firstLine="567" w:left="-567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Администрации Щепкинского </w:t>
      </w:r>
    </w:p>
    <w:p w14:paraId="21000000">
      <w:pPr>
        <w:spacing w:after="0" w:line="240" w:lineRule="auto"/>
        <w:ind w:firstLine="0" w:left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сельского поселения </w:t>
      </w:r>
    </w:p>
    <w:p w14:paraId="22000000">
      <w:pPr>
        <w:spacing w:after="0" w:line="240" w:lineRule="auto"/>
        <w:ind w:firstLine="567" w:left="5811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«</w:t>
      </w:r>
      <w:r>
        <w:rPr>
          <w:rFonts w:ascii="Times New Roman" w:hAnsi="Times New Roman"/>
          <w:sz w:val="24"/>
          <w:u w:val="single"/>
        </w:rPr>
        <w:t xml:space="preserve"> 19 </w:t>
      </w:r>
      <w:r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sz w:val="24"/>
          <w:u w:val="single"/>
        </w:rPr>
        <w:t xml:space="preserve">   января     </w:t>
      </w:r>
      <w:r>
        <w:rPr>
          <w:rFonts w:ascii="Times New Roman" w:hAnsi="Times New Roman"/>
          <w:sz w:val="24"/>
        </w:rPr>
        <w:t xml:space="preserve">2024 № </w:t>
      </w:r>
      <w:r>
        <w:rPr>
          <w:rFonts w:ascii="Times New Roman" w:hAnsi="Times New Roman"/>
          <w:sz w:val="24"/>
          <w:u w:val="single"/>
        </w:rPr>
        <w:t xml:space="preserve">   57   </w:t>
      </w:r>
    </w:p>
    <w:p w14:paraId="23000000">
      <w:pPr>
        <w:spacing w:after="0"/>
        <w:ind w:firstLine="0" w:left="8789"/>
        <w:jc w:val="right"/>
        <w:rPr>
          <w:rFonts w:ascii="Times New Roman" w:hAnsi="Times New Roman"/>
          <w:sz w:val="28"/>
        </w:rPr>
      </w:pPr>
    </w:p>
    <w:p w14:paraId="24000000">
      <w:pPr>
        <w:tabs>
          <w:tab w:leader="none" w:pos="9214" w:val="left"/>
        </w:tabs>
        <w:spacing w:after="0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План реализации муниципальной программы Щепкинского сельского поселения</w:t>
      </w:r>
      <w:r>
        <w:rPr>
          <w:rFonts w:ascii="Times New Roman" w:hAnsi="Times New Roman"/>
          <w:b w:val="1"/>
          <w:sz w:val="28"/>
        </w:rPr>
        <w:t xml:space="preserve"> «</w:t>
      </w:r>
      <w:r>
        <w:rPr>
          <w:rFonts w:ascii="Times New Roman CYR" w:hAnsi="Times New Roman CYR"/>
          <w:b w:val="1"/>
          <w:sz w:val="28"/>
        </w:rPr>
        <w:t xml:space="preserve">Благоустройство территории </w:t>
      </w:r>
      <w:r>
        <w:rPr>
          <w:rFonts w:ascii="Times New Roman CYR" w:hAnsi="Times New Roman CYR"/>
          <w:b w:val="1"/>
          <w:sz w:val="28"/>
        </w:rPr>
        <w:t>Щепкинского</w:t>
      </w:r>
      <w:r>
        <w:rPr>
          <w:rFonts w:ascii="Times New Roman CYR" w:hAnsi="Times New Roman CYR"/>
          <w:b w:val="1"/>
          <w:sz w:val="28"/>
        </w:rPr>
        <w:t xml:space="preserve"> сельского поселения</w:t>
      </w:r>
      <w:r>
        <w:rPr>
          <w:rFonts w:ascii="Times New Roman CYR" w:hAnsi="Times New Roman CYR"/>
          <w:b w:val="1"/>
          <w:sz w:val="28"/>
        </w:rPr>
        <w:t xml:space="preserve">» </w:t>
      </w:r>
      <w:r>
        <w:rPr>
          <w:rFonts w:ascii="Times New Roman CYR" w:hAnsi="Times New Roman CYR"/>
          <w:b w:val="1"/>
          <w:sz w:val="28"/>
        </w:rPr>
        <w:t>на 2024 г.</w:t>
      </w:r>
    </w:p>
    <w:p w14:paraId="25000000">
      <w:pPr>
        <w:tabs>
          <w:tab w:leader="none" w:pos="9214" w:val="left"/>
        </w:tabs>
        <w:spacing w:after="0"/>
        <w:ind/>
        <w:jc w:val="center"/>
        <w:rPr>
          <w:rFonts w:ascii="Times New Roman" w:hAnsi="Times New Roman"/>
          <w:sz w:val="28"/>
        </w:rPr>
      </w:pPr>
    </w:p>
    <w:tbl>
      <w:tblPr>
        <w:tblStyle w:val="Style_1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1688"/>
        <w:gridCol w:w="1922"/>
        <w:gridCol w:w="1565"/>
        <w:gridCol w:w="3613"/>
        <w:gridCol w:w="1675"/>
        <w:gridCol w:w="969"/>
        <w:gridCol w:w="969"/>
        <w:gridCol w:w="969"/>
        <w:gridCol w:w="969"/>
        <w:gridCol w:w="969"/>
      </w:tblGrid>
      <w:tr>
        <w:trPr>
          <w:trHeight w:hRule="atLeast" w:val="465"/>
        </w:trPr>
        <w:tc>
          <w:tcPr>
            <w:tcW w:type="dxa" w:w="168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6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№ </w:t>
            </w:r>
            <w:r>
              <w:rPr>
                <w:rFonts w:ascii="Times New Roman" w:hAnsi="Times New Roman"/>
                <w:sz w:val="20"/>
              </w:rPr>
              <w:t>п</w:t>
            </w:r>
            <w:r>
              <w:rPr>
                <w:rFonts w:ascii="Times New Roman" w:hAnsi="Times New Roman"/>
                <w:sz w:val="20"/>
              </w:rPr>
              <w:t>/</w:t>
            </w:r>
            <w:r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type="dxa" w:w="192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7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</w:t>
            </w:r>
            <w:r>
              <w:rPr>
                <w:rFonts w:ascii="Times New Roman" w:hAnsi="Times New Roman"/>
                <w:sz w:val="20"/>
              </w:rPr>
              <w:t xml:space="preserve">менование подпрограммы, основного мероприятия, мероприятия программы, контрольного события программы </w:t>
            </w:r>
          </w:p>
        </w:tc>
        <w:tc>
          <w:tcPr>
            <w:tcW w:type="dxa" w:w="156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8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Ответственный исполнитель</w:t>
            </w:r>
          </w:p>
          <w:p w14:paraId="29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(заместитель руководителя ОИВ/ФИО)</w:t>
            </w:r>
          </w:p>
        </w:tc>
        <w:tc>
          <w:tcPr>
            <w:tcW w:type="dxa" w:w="361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A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Результат</w:t>
            </w:r>
          </w:p>
          <w:p w14:paraId="2B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(краткое описание)</w:t>
            </w:r>
          </w:p>
        </w:tc>
        <w:tc>
          <w:tcPr>
            <w:tcW w:type="dxa" w:w="16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C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Срок  реализации</w:t>
            </w:r>
          </w:p>
          <w:p w14:paraId="2D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(дата)</w:t>
            </w:r>
          </w:p>
        </w:tc>
        <w:tc>
          <w:tcPr>
            <w:tcW w:type="dxa" w:w="4845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E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Объем</w:t>
            </w:r>
            <w:r>
              <w:rPr>
                <w:rFonts w:ascii="Times New Roman" w:hAnsi="Times New Roman"/>
                <w:sz w:val="20"/>
              </w:rPr>
              <w:t xml:space="preserve"> расходов (тыс. рублей)</w:t>
            </w:r>
          </w:p>
        </w:tc>
      </w:tr>
      <w:tr>
        <w:trPr>
          <w:trHeight w:hRule="atLeast" w:val="1740"/>
        </w:trPr>
        <w:tc>
          <w:tcPr>
            <w:tcW w:type="dxa" w:w="168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9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56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361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6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F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0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Областной бюджет</w:t>
            </w: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1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Федеральный бюджет  </w:t>
            </w: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2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Местный бюджет </w:t>
            </w: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3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Внебюджетные источники </w:t>
            </w:r>
          </w:p>
        </w:tc>
      </w:tr>
      <w:tr>
        <w:tc>
          <w:tcPr>
            <w:tcW w:type="dxa" w:w="1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36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</w:tr>
      <w:tr>
        <w:tc>
          <w:tcPr>
            <w:tcW w:type="dxa" w:w="1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0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1.Подпрограмма 1</w:t>
            </w:r>
          </w:p>
        </w:tc>
        <w:tc>
          <w:tcPr>
            <w:tcW w:type="dxa" w:w="1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0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Уличное освещение </w:t>
            </w:r>
            <w:r>
              <w:rPr>
                <w:rFonts w:ascii="Times New Roman" w:hAnsi="Times New Roman"/>
                <w:b w:val="1"/>
                <w:sz w:val="20"/>
              </w:rPr>
              <w:t>Щепкинского</w:t>
            </w:r>
            <w:r>
              <w:rPr>
                <w:rFonts w:ascii="Times New Roman" w:hAnsi="Times New Roman"/>
                <w:b w:val="1"/>
                <w:sz w:val="20"/>
              </w:rPr>
              <w:t xml:space="preserve"> сельского поселения</w:t>
            </w:r>
          </w:p>
        </w:tc>
        <w:tc>
          <w:tcPr>
            <w:tcW w:type="dxa" w:w="1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0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Начальник отдела ЖКХ </w:t>
            </w:r>
          </w:p>
        </w:tc>
        <w:tc>
          <w:tcPr>
            <w:tcW w:type="dxa" w:w="36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0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Устойчивое функционирование сетей уличного освещения;</w:t>
            </w:r>
          </w:p>
          <w:p w14:paraId="4200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повышение </w:t>
            </w:r>
            <w:r>
              <w:rPr>
                <w:rFonts w:ascii="Times New Roman" w:hAnsi="Times New Roman"/>
                <w:b w:val="1"/>
                <w:sz w:val="20"/>
              </w:rPr>
              <w:t>экологического</w:t>
            </w:r>
            <w:r>
              <w:rPr>
                <w:rFonts w:ascii="Times New Roman" w:hAnsi="Times New Roman"/>
                <w:b w:val="1"/>
                <w:sz w:val="20"/>
              </w:rPr>
              <w:t xml:space="preserve"> состояние в населенных пунктах;</w:t>
            </w:r>
          </w:p>
          <w:p w14:paraId="4300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-</w:t>
            </w:r>
            <w:r>
              <w:rPr>
                <w:rFonts w:ascii="Times New Roman" w:hAnsi="Times New Roman"/>
                <w:b w:val="1"/>
                <w:sz w:val="20"/>
              </w:rPr>
              <w:t xml:space="preserve">повышение </w:t>
            </w:r>
            <w:r>
              <w:rPr>
                <w:rFonts w:ascii="Times New Roman" w:hAnsi="Times New Roman"/>
                <w:b w:val="1"/>
                <w:sz w:val="20"/>
              </w:rPr>
              <w:t xml:space="preserve">санитарно- эпидемиологического состояния на территории </w:t>
            </w:r>
            <w:r>
              <w:rPr>
                <w:rFonts w:ascii="Times New Roman" w:hAnsi="Times New Roman"/>
                <w:b w:val="1"/>
                <w:sz w:val="20"/>
              </w:rPr>
              <w:t>Щепкинского</w:t>
            </w:r>
            <w:r>
              <w:rPr>
                <w:rFonts w:ascii="Times New Roman" w:hAnsi="Times New Roman"/>
                <w:b w:val="1"/>
                <w:sz w:val="20"/>
              </w:rPr>
              <w:t xml:space="preserve"> сельского поселения</w:t>
            </w:r>
          </w:p>
        </w:tc>
        <w:tc>
          <w:tcPr>
            <w:tcW w:type="dxa" w:w="1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4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с 01.01.2024</w:t>
            </w:r>
          </w:p>
          <w:p w14:paraId="45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по 31.12.2024</w:t>
            </w: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6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3 200,0</w:t>
            </w: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7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0,0</w:t>
            </w: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8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0,0</w:t>
            </w: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9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3 200,0</w:t>
            </w: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A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0,0</w:t>
            </w:r>
          </w:p>
        </w:tc>
      </w:tr>
      <w:tr>
        <w:tc>
          <w:tcPr>
            <w:tcW w:type="dxa" w:w="1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1.1.</w:t>
            </w:r>
          </w:p>
          <w:p w14:paraId="4C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Мероприятие 1</w:t>
            </w:r>
          </w:p>
        </w:tc>
        <w:tc>
          <w:tcPr>
            <w:tcW w:type="dxa" w:w="1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Обеспечение бесперебойного  функционирования  сетей уличного освещения</w:t>
            </w:r>
          </w:p>
        </w:tc>
        <w:tc>
          <w:tcPr>
            <w:tcW w:type="dxa" w:w="1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Начальника отдела ЖКХ </w:t>
            </w:r>
          </w:p>
        </w:tc>
        <w:tc>
          <w:tcPr>
            <w:tcW w:type="dxa" w:w="36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Бесперебойное освещение улиц поселения в темное время суток </w:t>
            </w:r>
          </w:p>
        </w:tc>
        <w:tc>
          <w:tcPr>
            <w:tcW w:type="dxa" w:w="1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 01.01.2024</w:t>
            </w:r>
          </w:p>
          <w:p w14:paraId="5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 31.12.2024</w:t>
            </w:r>
          </w:p>
          <w:p w14:paraId="5200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3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3 200,0</w:t>
            </w: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4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5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6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3 200,0</w:t>
            </w: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7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c>
          <w:tcPr>
            <w:tcW w:type="dxa" w:w="1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Контрольное событие </w:t>
            </w:r>
          </w:p>
        </w:tc>
        <w:tc>
          <w:tcPr>
            <w:tcW w:type="dxa" w:w="1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0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00000">
            <w:r>
              <w:rPr>
                <w:rFonts w:ascii="Times New Roman" w:hAnsi="Times New Roman"/>
                <w:sz w:val="20"/>
              </w:rPr>
              <w:t xml:space="preserve">Начальника отдела ЖКХ </w:t>
            </w:r>
          </w:p>
        </w:tc>
        <w:tc>
          <w:tcPr>
            <w:tcW w:type="dxa" w:w="36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Полноценное выполнение комплекса вышеуказанных мероприятий</w:t>
            </w:r>
          </w:p>
        </w:tc>
        <w:tc>
          <w:tcPr>
            <w:tcW w:type="dxa" w:w="1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 01.01.2024</w:t>
            </w:r>
          </w:p>
          <w:p w14:paraId="5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 31.12.2024</w:t>
            </w:r>
          </w:p>
          <w:p w14:paraId="5E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F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0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1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2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3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</w:tr>
      <w:tr>
        <w:tc>
          <w:tcPr>
            <w:tcW w:type="dxa" w:w="1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0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2. Подпрограмма 2</w:t>
            </w:r>
          </w:p>
        </w:tc>
        <w:tc>
          <w:tcPr>
            <w:tcW w:type="dxa" w:w="1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0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Озеленение территории </w:t>
            </w:r>
            <w:r>
              <w:rPr>
                <w:rFonts w:ascii="Times New Roman" w:hAnsi="Times New Roman"/>
                <w:b w:val="1"/>
                <w:sz w:val="20"/>
              </w:rPr>
              <w:t>Щепкинского</w:t>
            </w:r>
            <w:r>
              <w:rPr>
                <w:rFonts w:ascii="Times New Roman" w:hAnsi="Times New Roman"/>
                <w:b w:val="1"/>
                <w:sz w:val="20"/>
              </w:rPr>
              <w:t xml:space="preserve"> сельского поселения</w:t>
            </w:r>
          </w:p>
        </w:tc>
        <w:tc>
          <w:tcPr>
            <w:tcW w:type="dxa" w:w="1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00000">
            <w:r>
              <w:rPr>
                <w:rFonts w:ascii="Times New Roman" w:hAnsi="Times New Roman"/>
                <w:b w:val="1"/>
                <w:sz w:val="20"/>
              </w:rPr>
              <w:t>Начальник отдела ЖКХ</w:t>
            </w:r>
          </w:p>
        </w:tc>
        <w:tc>
          <w:tcPr>
            <w:tcW w:type="dxa" w:w="36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0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Улучшение санитарной и экологической обстановки на территории поселения;</w:t>
            </w:r>
          </w:p>
          <w:p w14:paraId="6800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-с</w:t>
            </w:r>
            <w:r>
              <w:rPr>
                <w:rFonts w:ascii="Times New Roman" w:hAnsi="Times New Roman"/>
                <w:b w:val="1"/>
                <w:sz w:val="20"/>
              </w:rPr>
              <w:t>нижение уровня аллергической заболеваемости граждан в период цветения карантинной и сорной растительности на территории</w:t>
            </w:r>
          </w:p>
        </w:tc>
        <w:tc>
          <w:tcPr>
            <w:tcW w:type="dxa" w:w="1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с 01.01.2024</w:t>
            </w:r>
          </w:p>
          <w:p w14:paraId="6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по 31.12.2024</w:t>
            </w:r>
          </w:p>
          <w:p w14:paraId="6B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C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0,0</w:t>
            </w: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D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0,0</w:t>
            </w: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E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0,0</w:t>
            </w: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F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0,0</w:t>
            </w: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0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0,0</w:t>
            </w:r>
          </w:p>
        </w:tc>
      </w:tr>
      <w:tr>
        <w:tc>
          <w:tcPr>
            <w:tcW w:type="dxa" w:w="1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2.1.</w:t>
            </w:r>
            <w:r>
              <w:rPr>
                <w:rFonts w:ascii="Times New Roman" w:hAnsi="Times New Roman"/>
                <w:sz w:val="20"/>
              </w:rPr>
              <w:t>Мероприятие 1</w:t>
            </w:r>
          </w:p>
        </w:tc>
        <w:tc>
          <w:tcPr>
            <w:tcW w:type="dxa" w:w="1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Валка и формовочная обрезка зеленых насаждений, находящихся в неудовлетворительном состоянии </w:t>
            </w:r>
          </w:p>
        </w:tc>
        <w:tc>
          <w:tcPr>
            <w:tcW w:type="dxa" w:w="1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Начальника отдела ЖКХ </w:t>
            </w:r>
          </w:p>
        </w:tc>
        <w:tc>
          <w:tcPr>
            <w:tcW w:type="dxa" w:w="36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Безопасное передвижение граждан по территории населенных пунктов </w:t>
            </w:r>
          </w:p>
        </w:tc>
        <w:tc>
          <w:tcPr>
            <w:tcW w:type="dxa" w:w="1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 01.01.2023</w:t>
            </w:r>
          </w:p>
          <w:p w14:paraId="7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 31.12.2023</w:t>
            </w: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7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8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9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A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B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c>
          <w:tcPr>
            <w:tcW w:type="dxa" w:w="1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2.2.</w:t>
            </w:r>
            <w:r>
              <w:rPr>
                <w:rFonts w:ascii="Times New Roman" w:hAnsi="Times New Roman"/>
                <w:sz w:val="20"/>
              </w:rPr>
              <w:t>Мероприятие 2</w:t>
            </w:r>
          </w:p>
          <w:p w14:paraId="7D000000">
            <w:pPr>
              <w:rPr>
                <w:rFonts w:ascii="Times New Roman" w:hAnsi="Times New Roman"/>
                <w:sz w:val="20"/>
              </w:rPr>
            </w:pPr>
          </w:p>
          <w:p w14:paraId="7E00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Покос растительности</w:t>
            </w:r>
          </w:p>
        </w:tc>
        <w:tc>
          <w:tcPr>
            <w:tcW w:type="dxa" w:w="1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000000">
            <w:r>
              <w:rPr>
                <w:rFonts w:ascii="Times New Roman" w:hAnsi="Times New Roman"/>
                <w:sz w:val="20"/>
              </w:rPr>
              <w:t xml:space="preserve">Начальника отдела ЖКХ </w:t>
            </w:r>
          </w:p>
        </w:tc>
        <w:tc>
          <w:tcPr>
            <w:tcW w:type="dxa" w:w="36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Надлежащее санитарное состояние территории поселения</w:t>
            </w:r>
          </w:p>
        </w:tc>
        <w:tc>
          <w:tcPr>
            <w:tcW w:type="dxa" w:w="1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 01.01.2024</w:t>
            </w:r>
          </w:p>
          <w:p w14:paraId="8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 31.12.2024</w:t>
            </w:r>
          </w:p>
          <w:p w14:paraId="84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5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6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7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8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9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c>
          <w:tcPr>
            <w:tcW w:type="dxa" w:w="1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Контрольное событие</w:t>
            </w:r>
          </w:p>
        </w:tc>
        <w:tc>
          <w:tcPr>
            <w:tcW w:type="dxa" w:w="1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0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000000">
            <w:r>
              <w:rPr>
                <w:rFonts w:ascii="Times New Roman" w:hAnsi="Times New Roman"/>
                <w:sz w:val="20"/>
              </w:rPr>
              <w:t xml:space="preserve">Начальника отдела ЖКХ </w:t>
            </w:r>
          </w:p>
        </w:tc>
        <w:tc>
          <w:tcPr>
            <w:tcW w:type="dxa" w:w="36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Полноценное выполнение комплекса вышеуказанных мероприятий</w:t>
            </w:r>
          </w:p>
        </w:tc>
        <w:tc>
          <w:tcPr>
            <w:tcW w:type="dxa" w:w="1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 01.01.2024</w:t>
            </w:r>
          </w:p>
          <w:p w14:paraId="8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 31.12.2024</w:t>
            </w:r>
          </w:p>
          <w:p w14:paraId="90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1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2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3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4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5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</w:tr>
      <w:tr>
        <w:tc>
          <w:tcPr>
            <w:tcW w:type="dxa" w:w="1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0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3.</w:t>
            </w:r>
          </w:p>
          <w:p w14:paraId="9700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Подпрограмма 3</w:t>
            </w:r>
          </w:p>
        </w:tc>
        <w:tc>
          <w:tcPr>
            <w:tcW w:type="dxa" w:w="1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0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Повышение уровня комфортности и чистоты в населенных пунктах </w:t>
            </w:r>
            <w:r>
              <w:rPr>
                <w:rFonts w:ascii="Times New Roman" w:hAnsi="Times New Roman"/>
                <w:b w:val="1"/>
                <w:sz w:val="20"/>
              </w:rPr>
              <w:t>Щепкинского</w:t>
            </w:r>
            <w:r>
              <w:rPr>
                <w:rFonts w:ascii="Times New Roman" w:hAnsi="Times New Roman"/>
                <w:b w:val="1"/>
                <w:sz w:val="20"/>
              </w:rPr>
              <w:t xml:space="preserve"> сельского поселения</w:t>
            </w:r>
          </w:p>
        </w:tc>
        <w:tc>
          <w:tcPr>
            <w:tcW w:type="dxa" w:w="1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9000000">
            <w:r>
              <w:rPr>
                <w:rFonts w:ascii="Times New Roman" w:hAnsi="Times New Roman"/>
                <w:b w:val="1"/>
                <w:sz w:val="20"/>
              </w:rPr>
              <w:t>Начальник отдела ЖКХ</w:t>
            </w:r>
          </w:p>
        </w:tc>
        <w:tc>
          <w:tcPr>
            <w:tcW w:type="dxa" w:w="36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A00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Поддержание санитарно- эпидемиологического состояния на территории поселения;</w:t>
            </w:r>
          </w:p>
          <w:p w14:paraId="9B00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-приведение территории поселения в надлежащее санитарное состояние.</w:t>
            </w:r>
          </w:p>
        </w:tc>
        <w:tc>
          <w:tcPr>
            <w:tcW w:type="dxa" w:w="1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с 01.01.2024</w:t>
            </w:r>
          </w:p>
          <w:p w14:paraId="9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по 31.12.2024</w:t>
            </w:r>
          </w:p>
          <w:p w14:paraId="9E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F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13 672,4</w:t>
            </w: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0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X</w:t>
            </w: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1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X</w:t>
            </w: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2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13 672,4</w:t>
            </w: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3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X</w:t>
            </w:r>
          </w:p>
        </w:tc>
      </w:tr>
      <w:tr>
        <w:tc>
          <w:tcPr>
            <w:tcW w:type="dxa" w:w="1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4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3.1.</w:t>
            </w:r>
          </w:p>
          <w:p w14:paraId="A5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Мероприятие 1</w:t>
            </w:r>
          </w:p>
        </w:tc>
        <w:tc>
          <w:tcPr>
            <w:tcW w:type="dxa" w:w="1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Благоустройство </w:t>
            </w:r>
          </w:p>
        </w:tc>
        <w:tc>
          <w:tcPr>
            <w:tcW w:type="dxa" w:w="1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7000000">
            <w:r>
              <w:rPr>
                <w:rFonts w:ascii="Times New Roman" w:hAnsi="Times New Roman"/>
                <w:sz w:val="20"/>
              </w:rPr>
              <w:t xml:space="preserve">Начальника отдела ЖКХ </w:t>
            </w:r>
          </w:p>
        </w:tc>
        <w:tc>
          <w:tcPr>
            <w:tcW w:type="dxa" w:w="36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Надлежащее состояние территории поселения</w:t>
            </w:r>
          </w:p>
        </w:tc>
        <w:tc>
          <w:tcPr>
            <w:tcW w:type="dxa" w:w="1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 01.01.2024</w:t>
            </w:r>
          </w:p>
          <w:p w14:paraId="A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 31.12.2024</w:t>
            </w:r>
          </w:p>
          <w:p w14:paraId="AB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C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13 672,4</w:t>
            </w: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D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</w:t>
            </w: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E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F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13 672,4</w:t>
            </w: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0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c>
          <w:tcPr>
            <w:tcW w:type="dxa" w:w="1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1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Контрольное событие </w:t>
            </w:r>
          </w:p>
        </w:tc>
        <w:tc>
          <w:tcPr>
            <w:tcW w:type="dxa" w:w="1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200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3000000">
            <w:r>
              <w:rPr>
                <w:rFonts w:ascii="Times New Roman" w:hAnsi="Times New Roman"/>
                <w:sz w:val="20"/>
              </w:rPr>
              <w:t xml:space="preserve">Начальника отдела ЖКХ </w:t>
            </w:r>
          </w:p>
        </w:tc>
        <w:tc>
          <w:tcPr>
            <w:tcW w:type="dxa" w:w="36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4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Полноценное выполнение комплекса вышеуказанных мероприятий</w:t>
            </w:r>
          </w:p>
        </w:tc>
        <w:tc>
          <w:tcPr>
            <w:tcW w:type="dxa" w:w="1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 01.01.2024</w:t>
            </w:r>
          </w:p>
          <w:p w14:paraId="B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 31.12.2024</w:t>
            </w:r>
          </w:p>
          <w:p w14:paraId="B7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8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9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A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B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C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</w:tr>
      <w:tr>
        <w:tc>
          <w:tcPr>
            <w:tcW w:type="dxa" w:w="10462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D00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Итого по муниципальной программе:</w:t>
            </w: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E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16 872,4</w:t>
            </w: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F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0,0</w:t>
            </w: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0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0,0</w:t>
            </w: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1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16 872,4</w:t>
            </w: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2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0,0</w:t>
            </w:r>
          </w:p>
        </w:tc>
      </w:tr>
    </w:tbl>
    <w:p w14:paraId="C3000000">
      <w:pPr>
        <w:spacing w:after="0"/>
        <w:ind/>
        <w:rPr>
          <w:rFonts w:ascii="Times New Roman" w:hAnsi="Times New Roman"/>
          <w:b w:val="1"/>
          <w:sz w:val="28"/>
        </w:rPr>
      </w:pPr>
    </w:p>
    <w:sectPr>
      <w:type w:val="nextPage"/>
      <w:pgSz w:h="11908" w:orient="landscape" w:w="16848"/>
      <w:pgMar w:bottom="428" w:footer="720" w:gutter="0" w:header="720" w:left="709" w:right="832" w:top="85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6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widowControl w:val="0"/>
      <w:ind/>
    </w:pPr>
    <w:rPr>
      <w:sz w:val="24"/>
    </w:rPr>
  </w:style>
  <w:style w:default="1" w:styleId="Style_2_ch" w:type="character">
    <w:name w:val="Normal"/>
    <w:link w:val="Style_2"/>
    <w:rPr>
      <w:sz w:val="24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Balloon Text"/>
    <w:basedOn w:val="Style_2"/>
    <w:link w:val="Style_5_ch"/>
    <w:rPr>
      <w:rFonts w:ascii="Segoe UI" w:hAnsi="Segoe UI"/>
      <w:sz w:val="18"/>
    </w:rPr>
  </w:style>
  <w:style w:styleId="Style_5_ch" w:type="character">
    <w:name w:val="Balloon Text"/>
    <w:basedOn w:val="Style_2_ch"/>
    <w:link w:val="Style_5"/>
    <w:rPr>
      <w:rFonts w:ascii="Segoe UI" w:hAnsi="Segoe UI"/>
      <w:sz w:val="18"/>
    </w:rPr>
  </w:style>
  <w:style w:styleId="Style_6" w:type="paragraph">
    <w:name w:val="toc 6"/>
    <w:next w:val="Style_2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2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annotation reference"/>
    <w:link w:val="Style_8_ch"/>
    <w:rPr>
      <w:sz w:val="16"/>
    </w:rPr>
  </w:style>
  <w:style w:styleId="Style_8_ch" w:type="character">
    <w:name w:val="annotation reference"/>
    <w:link w:val="Style_8"/>
    <w:rPr>
      <w:sz w:val="16"/>
    </w:rPr>
  </w:style>
  <w:style w:styleId="Style_9" w:type="paragraph">
    <w:name w:val="heading 3"/>
    <w:next w:val="Style_2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Default"/>
    <w:link w:val="Style_10_ch"/>
    <w:rPr>
      <w:color w:val="000000"/>
      <w:sz w:val="24"/>
    </w:rPr>
  </w:style>
  <w:style w:styleId="Style_10_ch" w:type="character">
    <w:name w:val="Default"/>
    <w:link w:val="Style_10"/>
    <w:rPr>
      <w:color w:val="000000"/>
      <w:sz w:val="24"/>
    </w:rPr>
  </w:style>
  <w:style w:styleId="Style_11" w:type="paragraph">
    <w:name w:val="Body Text Indent"/>
    <w:basedOn w:val="Style_2"/>
    <w:link w:val="Style_11_ch"/>
    <w:pPr>
      <w:spacing w:after="120" w:before="0" w:line="100" w:lineRule="atLeast"/>
      <w:ind w:firstLine="0" w:left="283" w:right="0"/>
    </w:pPr>
    <w:rPr>
      <w:sz w:val="24"/>
    </w:rPr>
  </w:style>
  <w:style w:styleId="Style_11_ch" w:type="character">
    <w:name w:val="Body Text Indent"/>
    <w:basedOn w:val="Style_2_ch"/>
    <w:link w:val="Style_11"/>
    <w:rPr>
      <w:sz w:val="24"/>
    </w:rPr>
  </w:style>
  <w:style w:styleId="Style_12" w:type="paragraph">
    <w:name w:val="Символ нумерации"/>
    <w:link w:val="Style_12_ch"/>
    <w:rPr>
      <w:b w:val="0"/>
    </w:rPr>
  </w:style>
  <w:style w:styleId="Style_12_ch" w:type="character">
    <w:name w:val="Символ нумерации"/>
    <w:link w:val="Style_12"/>
    <w:rPr>
      <w:b w:val="0"/>
    </w:rPr>
  </w:style>
  <w:style w:styleId="Style_13" w:type="paragraph">
    <w:name w:val="List"/>
    <w:basedOn w:val="Style_14"/>
    <w:link w:val="Style_13_ch"/>
  </w:style>
  <w:style w:styleId="Style_13_ch" w:type="character">
    <w:name w:val="List"/>
    <w:basedOn w:val="Style_14_ch"/>
    <w:link w:val="Style_13"/>
  </w:style>
  <w:style w:styleId="Style_15" w:type="paragraph">
    <w:name w:val="Font Style11"/>
    <w:link w:val="Style_15_ch"/>
  </w:style>
  <w:style w:styleId="Style_15_ch" w:type="character">
    <w:name w:val="Font Style11"/>
    <w:link w:val="Style_15"/>
  </w:style>
  <w:style w:styleId="Style_16" w:type="paragraph">
    <w:name w:val="annotation text"/>
    <w:basedOn w:val="Style_2"/>
    <w:link w:val="Style_16_ch"/>
    <w:rPr>
      <w:sz w:val="20"/>
    </w:rPr>
  </w:style>
  <w:style w:styleId="Style_16_ch" w:type="character">
    <w:name w:val="annotation text"/>
    <w:basedOn w:val="Style_2_ch"/>
    <w:link w:val="Style_16"/>
    <w:rPr>
      <w:sz w:val="20"/>
    </w:rPr>
  </w:style>
  <w:style w:styleId="Style_17" w:type="paragraph">
    <w:name w:val="toc 3"/>
    <w:next w:val="Style_2"/>
    <w:link w:val="Style_1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7_ch" w:type="character">
    <w:name w:val="toc 3"/>
    <w:link w:val="Style_17"/>
    <w:rPr>
      <w:rFonts w:ascii="XO Thames" w:hAnsi="XO Thames"/>
      <w:sz w:val="28"/>
    </w:rPr>
  </w:style>
  <w:style w:styleId="Style_18" w:type="paragraph">
    <w:name w:val="Название1"/>
    <w:basedOn w:val="Style_2"/>
    <w:link w:val="Style_18_ch"/>
    <w:pPr>
      <w:spacing w:after="120" w:before="120"/>
      <w:ind/>
    </w:pPr>
    <w:rPr>
      <w:i w:val="1"/>
      <w:sz w:val="24"/>
    </w:rPr>
  </w:style>
  <w:style w:styleId="Style_18_ch" w:type="character">
    <w:name w:val="Название1"/>
    <w:basedOn w:val="Style_2_ch"/>
    <w:link w:val="Style_18"/>
    <w:rPr>
      <w:i w:val="1"/>
      <w:sz w:val="24"/>
    </w:rPr>
  </w:style>
  <w:style w:styleId="Style_19" w:type="paragraph">
    <w:name w:val="annotation subject"/>
    <w:basedOn w:val="Style_16"/>
    <w:next w:val="Style_16"/>
    <w:link w:val="Style_19_ch"/>
    <w:rPr>
      <w:b w:val="1"/>
    </w:rPr>
  </w:style>
  <w:style w:styleId="Style_19_ch" w:type="character">
    <w:name w:val="annotation subject"/>
    <w:basedOn w:val="Style_16_ch"/>
    <w:link w:val="Style_19"/>
    <w:rPr>
      <w:b w:val="1"/>
    </w:rPr>
  </w:style>
  <w:style w:styleId="Style_14" w:type="paragraph">
    <w:name w:val="Body Text"/>
    <w:basedOn w:val="Style_2"/>
    <w:link w:val="Style_14_ch"/>
    <w:pPr>
      <w:spacing w:after="120" w:before="0"/>
      <w:ind/>
    </w:pPr>
  </w:style>
  <w:style w:styleId="Style_14_ch" w:type="character">
    <w:name w:val="Body Text"/>
    <w:basedOn w:val="Style_2_ch"/>
    <w:link w:val="Style_14"/>
  </w:style>
  <w:style w:styleId="Style_20" w:type="paragraph">
    <w:name w:val="Маркеры списка"/>
    <w:link w:val="Style_20_ch"/>
    <w:rPr>
      <w:rFonts w:ascii="OpenSymbol" w:hAnsi="OpenSymbol"/>
    </w:rPr>
  </w:style>
  <w:style w:styleId="Style_20_ch" w:type="character">
    <w:name w:val="Маркеры списка"/>
    <w:link w:val="Style_20"/>
    <w:rPr>
      <w:rFonts w:ascii="OpenSymbol" w:hAnsi="OpenSymbol"/>
    </w:rPr>
  </w:style>
  <w:style w:styleId="Style_21" w:type="paragraph">
    <w:name w:val="heading 5"/>
    <w:next w:val="Style_2"/>
    <w:link w:val="Style_2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1_ch" w:type="character">
    <w:name w:val="heading 5"/>
    <w:link w:val="Style_21"/>
    <w:rPr>
      <w:rFonts w:ascii="XO Thames" w:hAnsi="XO Thames"/>
      <w:b w:val="1"/>
      <w:sz w:val="22"/>
    </w:rPr>
  </w:style>
  <w:style w:styleId="Style_22" w:type="paragraph">
    <w:name w:val="Default Paragraph Font"/>
    <w:link w:val="Style_22_ch"/>
  </w:style>
  <w:style w:styleId="Style_22_ch" w:type="character">
    <w:name w:val="Default Paragraph Font"/>
    <w:link w:val="Style_22"/>
  </w:style>
  <w:style w:styleId="Style_23" w:type="paragraph">
    <w:name w:val="heading 1"/>
    <w:basedOn w:val="Style_2"/>
    <w:next w:val="Style_2"/>
    <w:link w:val="Style_23_ch"/>
    <w:uiPriority w:val="9"/>
    <w:qFormat/>
    <w:pPr>
      <w:keepNext w:val="1"/>
      <w:widowControl w:val="1"/>
      <w:spacing w:after="60" w:before="240"/>
      <w:ind/>
      <w:outlineLvl w:val="0"/>
    </w:pPr>
    <w:rPr>
      <w:rFonts w:ascii="Arial" w:hAnsi="Arial"/>
      <w:b w:val="1"/>
      <w:sz w:val="32"/>
    </w:rPr>
  </w:style>
  <w:style w:styleId="Style_23_ch" w:type="character">
    <w:name w:val="heading 1"/>
    <w:basedOn w:val="Style_2_ch"/>
    <w:link w:val="Style_23"/>
    <w:rPr>
      <w:rFonts w:ascii="Arial" w:hAnsi="Arial"/>
      <w:b w:val="1"/>
      <w:sz w:val="32"/>
    </w:rPr>
  </w:style>
  <w:style w:styleId="Style_24" w:type="paragraph">
    <w:name w:val="Hyperlink"/>
    <w:link w:val="Style_24_ch"/>
    <w:rPr>
      <w:color w:val="0000FF"/>
      <w:u w:val="single"/>
    </w:rPr>
  </w:style>
  <w:style w:styleId="Style_24_ch" w:type="character">
    <w:name w:val="Hyperlink"/>
    <w:link w:val="Style_24"/>
    <w:rPr>
      <w:color w:val="0000FF"/>
      <w:u w:val="single"/>
    </w:rPr>
  </w:style>
  <w:style w:styleId="Style_25" w:type="paragraph">
    <w:name w:val="Footnote"/>
    <w:link w:val="Style_25_ch"/>
    <w:pPr>
      <w:ind w:firstLine="851" w:left="0"/>
      <w:jc w:val="both"/>
    </w:pPr>
    <w:rPr>
      <w:rFonts w:ascii="XO Thames" w:hAnsi="XO Thames"/>
      <w:sz w:val="22"/>
    </w:rPr>
  </w:style>
  <w:style w:styleId="Style_25_ch" w:type="character">
    <w:name w:val="Footnote"/>
    <w:link w:val="Style_25"/>
    <w:rPr>
      <w:rFonts w:ascii="XO Thames" w:hAnsi="XO Thames"/>
      <w:sz w:val="22"/>
    </w:rPr>
  </w:style>
  <w:style w:styleId="Style_26" w:type="paragraph">
    <w:name w:val="toc 1"/>
    <w:next w:val="Style_2"/>
    <w:link w:val="Style_2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6_ch" w:type="character">
    <w:name w:val="toc 1"/>
    <w:link w:val="Style_26"/>
    <w:rPr>
      <w:rFonts w:ascii="XO Thames" w:hAnsi="XO Thames"/>
      <w:b w:val="1"/>
      <w:sz w:val="28"/>
    </w:rPr>
  </w:style>
  <w:style w:styleId="Style_27" w:type="paragraph">
    <w:name w:val="Header and Footer"/>
    <w:link w:val="Style_27_ch"/>
    <w:pPr>
      <w:spacing w:line="240" w:lineRule="auto"/>
      <w:ind/>
      <w:jc w:val="both"/>
    </w:pPr>
    <w:rPr>
      <w:rFonts w:ascii="XO Thames" w:hAnsi="XO Thames"/>
      <w:sz w:val="20"/>
    </w:rPr>
  </w:style>
  <w:style w:styleId="Style_27_ch" w:type="character">
    <w:name w:val="Header and Footer"/>
    <w:link w:val="Style_27"/>
    <w:rPr>
      <w:rFonts w:ascii="XO Thames" w:hAnsi="XO Thames"/>
      <w:sz w:val="20"/>
    </w:rPr>
  </w:style>
  <w:style w:styleId="Style_28" w:type="paragraph">
    <w:name w:val="Заголовок таблицы"/>
    <w:basedOn w:val="Style_29"/>
    <w:link w:val="Style_28_ch"/>
    <w:pPr>
      <w:ind/>
      <w:jc w:val="center"/>
    </w:pPr>
    <w:rPr>
      <w:b w:val="1"/>
    </w:rPr>
  </w:style>
  <w:style w:styleId="Style_28_ch" w:type="character">
    <w:name w:val="Заголовок таблицы"/>
    <w:basedOn w:val="Style_29_ch"/>
    <w:link w:val="Style_28"/>
    <w:rPr>
      <w:b w:val="1"/>
    </w:rPr>
  </w:style>
  <w:style w:styleId="Style_30" w:type="paragraph">
    <w:name w:val="ConsPlusTitle"/>
    <w:link w:val="Style_30_ch"/>
    <w:pPr>
      <w:widowControl w:val="0"/>
      <w:ind/>
    </w:pPr>
    <w:rPr>
      <w:rFonts w:ascii="Arial" w:hAnsi="Arial"/>
      <w:b w:val="1"/>
    </w:rPr>
  </w:style>
  <w:style w:styleId="Style_30_ch" w:type="character">
    <w:name w:val="ConsPlusTitle"/>
    <w:link w:val="Style_30"/>
    <w:rPr>
      <w:rFonts w:ascii="Arial" w:hAnsi="Arial"/>
      <w:b w:val="1"/>
    </w:rPr>
  </w:style>
  <w:style w:styleId="Style_31" w:type="paragraph">
    <w:name w:val="toc 9"/>
    <w:next w:val="Style_2"/>
    <w:link w:val="Style_31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1_ch" w:type="character">
    <w:name w:val="toc 9"/>
    <w:link w:val="Style_31"/>
    <w:rPr>
      <w:rFonts w:ascii="XO Thames" w:hAnsi="XO Thames"/>
      <w:sz w:val="28"/>
    </w:rPr>
  </w:style>
  <w:style w:styleId="Style_32" w:type="paragraph">
    <w:name w:val="No Spacing"/>
    <w:link w:val="Style_32_ch"/>
    <w:pPr>
      <w:ind w:firstLine="709" w:left="0"/>
      <w:jc w:val="both"/>
    </w:pPr>
    <w:rPr>
      <w:sz w:val="28"/>
    </w:rPr>
  </w:style>
  <w:style w:styleId="Style_32_ch" w:type="character">
    <w:name w:val="No Spacing"/>
    <w:link w:val="Style_32"/>
    <w:rPr>
      <w:sz w:val="28"/>
    </w:rPr>
  </w:style>
  <w:style w:styleId="Style_33" w:type="paragraph">
    <w:name w:val="toc 8"/>
    <w:next w:val="Style_2"/>
    <w:link w:val="Style_33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3_ch" w:type="character">
    <w:name w:val="toc 8"/>
    <w:link w:val="Style_33"/>
    <w:rPr>
      <w:rFonts w:ascii="XO Thames" w:hAnsi="XO Thames"/>
      <w:sz w:val="28"/>
    </w:rPr>
  </w:style>
  <w:style w:styleId="Style_34" w:type="paragraph">
    <w:name w:val="ConsPlusNormal"/>
    <w:link w:val="Style_34_ch"/>
    <w:pPr>
      <w:widowControl w:val="0"/>
      <w:ind/>
    </w:pPr>
    <w:rPr>
      <w:sz w:val="24"/>
    </w:rPr>
  </w:style>
  <w:style w:styleId="Style_34_ch" w:type="character">
    <w:name w:val="ConsPlusNormal"/>
    <w:link w:val="Style_34"/>
    <w:rPr>
      <w:sz w:val="24"/>
    </w:rPr>
  </w:style>
  <w:style w:styleId="Style_35" w:type="paragraph">
    <w:name w:val="ConsPlusCell"/>
    <w:link w:val="Style_35_ch"/>
    <w:pPr>
      <w:widowControl w:val="0"/>
      <w:ind/>
    </w:pPr>
    <w:rPr>
      <w:rFonts w:ascii="Arial" w:hAnsi="Arial"/>
    </w:rPr>
  </w:style>
  <w:style w:styleId="Style_35_ch" w:type="character">
    <w:name w:val="ConsPlusCell"/>
    <w:link w:val="Style_35"/>
    <w:rPr>
      <w:rFonts w:ascii="Arial" w:hAnsi="Arial"/>
    </w:rPr>
  </w:style>
  <w:style w:styleId="Style_29" w:type="paragraph">
    <w:name w:val="Содержимое таблицы"/>
    <w:basedOn w:val="Style_2"/>
    <w:link w:val="Style_29_ch"/>
    <w:pPr>
      <w:widowControl w:val="1"/>
      <w:ind/>
    </w:pPr>
    <w:rPr>
      <w:rFonts w:ascii="Arial" w:hAnsi="Arial"/>
    </w:rPr>
  </w:style>
  <w:style w:styleId="Style_29_ch" w:type="character">
    <w:name w:val="Содержимое таблицы"/>
    <w:basedOn w:val="Style_2_ch"/>
    <w:link w:val="Style_29"/>
    <w:rPr>
      <w:rFonts w:ascii="Arial" w:hAnsi="Arial"/>
    </w:rPr>
  </w:style>
  <w:style w:styleId="Style_36" w:type="paragraph">
    <w:name w:val="toc 5"/>
    <w:next w:val="Style_2"/>
    <w:link w:val="Style_3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6_ch" w:type="character">
    <w:name w:val="toc 5"/>
    <w:link w:val="Style_36"/>
    <w:rPr>
      <w:rFonts w:ascii="XO Thames" w:hAnsi="XO Thames"/>
      <w:sz w:val="28"/>
    </w:rPr>
  </w:style>
  <w:style w:styleId="Style_37" w:type="paragraph">
    <w:name w:val="Subtitle"/>
    <w:basedOn w:val="Style_38"/>
    <w:next w:val="Style_14"/>
    <w:link w:val="Style_37_ch"/>
    <w:uiPriority w:val="11"/>
    <w:qFormat/>
    <w:pPr>
      <w:ind/>
      <w:jc w:val="center"/>
    </w:pPr>
    <w:rPr>
      <w:i w:val="1"/>
      <w:sz w:val="28"/>
    </w:rPr>
  </w:style>
  <w:style w:styleId="Style_37_ch" w:type="character">
    <w:name w:val="Subtitle"/>
    <w:basedOn w:val="Style_38_ch"/>
    <w:link w:val="Style_37"/>
    <w:rPr>
      <w:i w:val="1"/>
      <w:sz w:val="28"/>
    </w:rPr>
  </w:style>
  <w:style w:styleId="Style_39" w:type="paragraph">
    <w:name w:val="Title"/>
    <w:basedOn w:val="Style_38"/>
    <w:next w:val="Style_37"/>
    <w:link w:val="Style_39_ch"/>
    <w:uiPriority w:val="10"/>
    <w:qFormat/>
  </w:style>
  <w:style w:styleId="Style_39_ch" w:type="character">
    <w:name w:val="Title"/>
    <w:basedOn w:val="Style_38_ch"/>
    <w:link w:val="Style_39"/>
  </w:style>
  <w:style w:styleId="Style_40" w:type="paragraph">
    <w:name w:val="heading 4"/>
    <w:next w:val="Style_2"/>
    <w:link w:val="Style_4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40_ch" w:type="character">
    <w:name w:val="heading 4"/>
    <w:link w:val="Style_40"/>
    <w:rPr>
      <w:rFonts w:ascii="XO Thames" w:hAnsi="XO Thames"/>
      <w:b w:val="1"/>
      <w:sz w:val="24"/>
    </w:rPr>
  </w:style>
  <w:style w:styleId="Style_41" w:type="paragraph">
    <w:name w:val="heading 2"/>
    <w:next w:val="Style_2"/>
    <w:link w:val="Style_4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41_ch" w:type="character">
    <w:name w:val="heading 2"/>
    <w:link w:val="Style_41"/>
    <w:rPr>
      <w:rFonts w:ascii="XO Thames" w:hAnsi="XO Thames"/>
      <w:b w:val="1"/>
      <w:sz w:val="28"/>
    </w:rPr>
  </w:style>
  <w:style w:styleId="Style_42" w:type="paragraph">
    <w:name w:val="Указатель1"/>
    <w:basedOn w:val="Style_2"/>
    <w:link w:val="Style_42_ch"/>
  </w:style>
  <w:style w:styleId="Style_42_ch" w:type="character">
    <w:name w:val="Указатель1"/>
    <w:basedOn w:val="Style_2_ch"/>
    <w:link w:val="Style_42"/>
  </w:style>
  <w:style w:styleId="Style_38" w:type="paragraph">
    <w:name w:val="Заголовок"/>
    <w:basedOn w:val="Style_2"/>
    <w:next w:val="Style_14"/>
    <w:link w:val="Style_38_ch"/>
    <w:pPr>
      <w:keepNext w:val="1"/>
      <w:spacing w:after="120" w:before="240"/>
      <w:ind/>
    </w:pPr>
    <w:rPr>
      <w:rFonts w:ascii="Arial" w:hAnsi="Arial"/>
      <w:sz w:val="28"/>
    </w:rPr>
  </w:style>
  <w:style w:styleId="Style_38_ch" w:type="character">
    <w:name w:val="Заголовок"/>
    <w:basedOn w:val="Style_2_ch"/>
    <w:link w:val="Style_38"/>
    <w:rPr>
      <w:rFonts w:ascii="Arial" w:hAnsi="Arial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2024-01-19T12:12:25Z</dcterms:modified>
</cp:coreProperties>
</file>