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СОБРАНИЕ ДЕПУТАТОВ ЩЕПКИНСКОГО СЕЛЬСКОГО ПОСЕЛЕНИЯ</w:t>
      </w:r>
    </w:p>
    <w:p>
      <w:pPr>
        <w:pStyle w:val="Normal"/>
        <w:ind w:left="708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2"/>
        <w:ind w:firstLine="12"/>
        <w:jc w:val="center"/>
        <w:rPr>
          <w:rFonts w:ascii="Times New Roman" w:hAnsi="Times New Roman"/>
          <w:bCs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Cs w:val="false"/>
          <w:i w:val="false"/>
          <w:sz w:val="24"/>
          <w:szCs w:val="24"/>
        </w:rPr>
        <w:t>РЕШЕНИЕ</w:t>
      </w:r>
    </w:p>
    <w:p>
      <w:pPr>
        <w:pStyle w:val="Normal"/>
        <w:ind w:right="531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31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О внесении изменений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в Решение Собрания депутатов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Щепкинского сельского поселения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от  25 мая  2018 года № 84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bCs/>
          <w:sz w:val="27"/>
          <w:szCs w:val="27"/>
        </w:rPr>
        <w:t>«О создании дорожного фонда Щепкинского сельского поселения»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Принято Собранием депутатов                                                                 «12»  марта 2024 года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right" w:pos="10488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соответствии со статьей 179.4 Бюджетного кодекса Российской Федерации</w:t>
        <w:tab/>
        <w:tab/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Собрание  депутатов Щепкинского сельского  поселения  РЕШАЕТ: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ab/>
        <w:tab/>
        <w:tab/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Приложение к Решению Собрания депутатов Щепкинского сельского поселения от 25 мая 2018 года № 84 «О создании дорожного фонда Щепкинского сельского поселения» внести следующие изменения: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пункт 2 Положения о порядке формирования и использования бюджетных ассигнований дорожного фонда Щепкинского сельского поселения изложить в следующей редакции: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«Объем бюджетных ассигнований дорожного фонда утверждается решением Собрания депутатов Щепкинского сельского поселения о местном бюджете на очередной финансовый год и плановый период (далее – решение Собрания депутатов о местном бюджете) в размере не менее прогнозируемого объема доходов бюджета Щепкинского сельского поселения от: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поступлений в виде земельного налога с организаций, обладающих земельным участком, расположенным в границах сельских поселений, в размере 100% от запланированного объема доходов бюджета Щепкинского сельского поселения на 2024 год, но не более 3 838,0 тыс. рублей.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денежных средств, поступающих в бюджет Щепкинского сельского поселения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значения, находящихся в собственности поселений;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доходов от реализации имущества, находящегося в собственности сельских поселений.».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2) пункт 4 Положения о порядке формирования и использования бюджетных ассигнований дорожного фонда Щепкинского сельского поселения изложить в следующей редакции: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Администрация Щепкинского сельского поселения осуществляет распределение плановых объемов бюджетных ассигнований Дорожного фонда на очередной финансовый год и плановый период по следующим направлениям расходов: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ремонт, ремонт и содержание автомобильных дорог общего пользования местного значения и искусственных сооружений на них, включая подготовку проектной документации;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мероприятий по обеспечению безопасности дорожного движения на автомобильных дорогах общего пользования местного значения и искусственных сооружений на них;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иных мероприятий в отношении автомобильных дорог общего пользования местного значения и искусственных сооружений на них.».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вступает в силу с момента его официального опубликования и распространяется на правоотношения возникшие с 01.01.2024 года.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pacing w:val="-2"/>
          <w:kern w:val="2"/>
          <w:position w:val="-1"/>
          <w:sz w:val="28"/>
          <w:szCs w:val="28"/>
        </w:rPr>
        <w:t>3. Опубликовать настоящее Решение в информационном бюллетене «Аксайские ведомости».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Т.А).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>
      <w:pPr>
        <w:pStyle w:val="Style20"/>
        <w:ind w:left="0" w:hanging="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Щепкинского сельского поселения                                                  Т.В. Алексаньян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п. Щепкин</w:t>
      </w:r>
    </w:p>
    <w:p>
      <w:pPr>
        <w:pStyle w:val="Normal"/>
        <w:rPr/>
      </w:pPr>
      <w:r>
        <w:rPr/>
        <w:t>«12» марта 2024</w:t>
      </w:r>
    </w:p>
    <w:p>
      <w:pPr>
        <w:pStyle w:val="Normal"/>
        <w:jc w:val="both"/>
        <w:rPr/>
      </w:pPr>
      <w:r>
        <w:rPr/>
        <w:t>№</w:t>
      </w:r>
      <w:r>
        <w:rPr/>
        <w:t>133</w:t>
      </w:r>
    </w:p>
    <w:sectPr>
      <w:type w:val="nextPage"/>
      <w:pgSz w:w="11906" w:h="16838"/>
      <w:pgMar w:left="851" w:right="567" w:header="0" w:top="567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a28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434093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link w:val="a5"/>
    <w:qFormat/>
    <w:rsid w:val="007a0e62"/>
    <w:rPr>
      <w:rFonts w:ascii="Times New Roman CYR" w:hAnsi="Times New Roman CYR"/>
      <w:color w:val="000000"/>
      <w:sz w:val="26"/>
      <w:szCs w:val="29"/>
    </w:rPr>
  </w:style>
  <w:style w:type="character" w:styleId="Style14" w:customStyle="1">
    <w:name w:val="Основной текст Знак"/>
    <w:basedOn w:val="DefaultParagraphFont"/>
    <w:link w:val="a7"/>
    <w:qFormat/>
    <w:rsid w:val="00434093"/>
    <w:rPr>
      <w:sz w:val="24"/>
      <w:szCs w:val="24"/>
    </w:rPr>
  </w:style>
  <w:style w:type="character" w:styleId="21" w:customStyle="1">
    <w:name w:val="Заголовок 2 Знак"/>
    <w:basedOn w:val="DefaultParagraphFont"/>
    <w:link w:val="2"/>
    <w:qFormat/>
    <w:rsid w:val="00434093"/>
    <w:rPr>
      <w:rFonts w:ascii="Arial" w:hAnsi="Arial" w:cs="Arial"/>
      <w:b/>
      <w:bCs/>
      <w:i/>
      <w:iCs/>
      <w:sz w:val="28"/>
      <w:szCs w:val="2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8"/>
    <w:rsid w:val="00434093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041a9e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2656cc"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Style20">
    <w:name w:val="Body Text Indent"/>
    <w:basedOn w:val="Normal"/>
    <w:link w:val="a6"/>
    <w:rsid w:val="007a0e62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e3b2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LibreOffice/6.1.4.2$Windows_x86 LibreOffice_project/9d0f32d1f0b509096fd65e0d4bec26ddd1938fd3</Application>
  <Pages>2</Pages>
  <Words>528</Words>
  <Characters>3772</Characters>
  <CharactersWithSpaces>4402</CharactersWithSpaces>
  <Paragraphs>34</Paragraphs>
  <Company>ООО "Темерницкое"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2024-01-23T14:04:00Z</dcterms:created>
  <dc:creator>Николай Петрович</dc:creator>
  <dc:description/>
  <dc:language>ru-RU</dc:language>
  <cp:lastModifiedBy/>
  <cp:lastPrinted>2024-03-11T13:23:00Z</cp:lastPrinted>
  <dcterms:modified xsi:type="dcterms:W3CDTF">2024-03-14T15:50:27Z</dcterms:modified>
  <cp:revision>10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ООО "Темерницкое"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