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right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Интернет-перепись населения 2020 на портале госуслуг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Участие в Интернет-переписи населения 2020 предполагает: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Наличие у пользователя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портале госуслуг (упрощенной, стандартной или подтвержденной);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Заполнение переписных листов в электронном виде на портале госуслуг с 1 по 25 октября 2020 года. Затем портал госуслуг отправит ответы в Росстат, а пользователь получит специальный код подтверждения;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Предъявление кода переписчику, который придет к пользователю домой с 4 по 27 октября 2020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Как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пройти Интернет-перепись населения 2020 на портале госуслуг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? Для этого необходимо: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Открыть портал госуслуг и перейти во вкладку «Паспорта, регистрации, визы»;</w:t>
      </w:r>
    </w:p>
    <w:p>
      <w:pPr>
        <w:pStyle w:val="Normal"/>
        <w:spacing w:lineRule="auto" w:line="240" w:before="0" w:after="0"/>
        <w:ind w:left="709" w:right="138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inline distT="0" distB="0" distL="0" distR="3175">
            <wp:extent cx="8112760" cy="4305935"/>
            <wp:effectExtent l="0" t="0" r="0" b="0"/>
            <wp:docPr id="1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76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Затем выбрать вкладку «Участие в переписи населения»;</w:t>
      </w:r>
    </w:p>
    <w:p>
      <w:pPr>
        <w:pStyle w:val="Normal"/>
        <w:spacing w:lineRule="auto" w:line="240" w:before="0" w:after="0"/>
        <w:ind w:left="851" w:right="138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inline distT="0" distB="0" distL="0" distR="0">
            <wp:extent cx="7926070" cy="5277485"/>
            <wp:effectExtent l="0" t="0" r="0" b="0"/>
            <wp:docPr id="2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070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>
      <w:pPr>
        <w:pStyle w:val="Normal"/>
        <w:spacing w:lineRule="auto" w:line="240" w:before="0" w:after="0"/>
        <w:ind w:left="709" w:right="138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inline distT="0" distB="8890" distL="0" distR="7620">
            <wp:extent cx="8031480" cy="4277360"/>
            <wp:effectExtent l="0" t="0" r="0" b="0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480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1"/>
          <w:numId w:val="1"/>
        </w:numPr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Далее необходимо внимательно заполнить переписной лист, указав все необходимые данные;</w:t>
      </w:r>
    </w:p>
    <w:p>
      <w:pPr>
        <w:pStyle w:val="Normal"/>
        <w:tabs>
          <w:tab w:val="left" w:pos="13183" w:leader="none"/>
        </w:tabs>
        <w:spacing w:lineRule="auto" w:line="240" w:before="0" w:after="0"/>
        <w:ind w:left="709" w:right="2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inline distT="0" distB="1905" distL="0" distR="0">
            <wp:extent cx="8250555" cy="6017895"/>
            <wp:effectExtent l="0" t="0" r="0" b="0"/>
            <wp:docPr id="4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1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555" cy="601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 заполнения всех разделов анкеты нажать на кнопку «Отправить переписные листы»;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inline distT="0" distB="3810" distL="0" distR="6350">
            <wp:extent cx="8375650" cy="5177790"/>
            <wp:effectExtent l="0" t="0" r="0" b="0"/>
            <wp:docPr id="5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0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Ответы будут направлены в Росстат, а пользователь получит специальный код в Личный кабинет на портале госуслуг. Данный код необходимо предъявить переписчику!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ee230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ee230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ee23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2305"/>
    <w:rPr>
      <w:b/>
      <w:b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3278a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e23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278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8a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3E36-1038-4D1E-ABDF-9A5A4523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LibreOffice/5.4.3.2$Windows_X86_64 LibreOffice_project/92a7159f7e4af62137622921e809f8546db437e5</Application>
  <Pages>2</Pages>
  <Words>168</Words>
  <Characters>1064</Characters>
  <CharactersWithSpaces>1213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2020-05-12T13:16:00Z</dcterms:created>
  <dc:creator>Чичинов Игорь Алексеевич</dc:creator>
  <dc:description/>
  <dc:language>ru-RU</dc:language>
  <cp:lastModifiedBy>user</cp:lastModifiedBy>
  <dcterms:modified xsi:type="dcterms:W3CDTF">2020-05-12T13:16:00Z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