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7E" w:rsidRPr="00C75CB8" w:rsidRDefault="00F80E7E" w:rsidP="00F80E7E">
      <w:pPr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 w:rsidRPr="00C75CB8">
        <w:rPr>
          <w:rFonts w:ascii="Arial" w:hAnsi="Arial" w:cs="Arial"/>
          <w:b/>
          <w:bCs/>
          <w:noProof/>
          <w:kern w:val="28"/>
          <w:sz w:val="28"/>
          <w:szCs w:val="28"/>
        </w:rPr>
        <w:drawing>
          <wp:inline distT="0" distB="0" distL="0" distR="0">
            <wp:extent cx="4667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7E" w:rsidRPr="008C415B" w:rsidRDefault="00F80E7E" w:rsidP="00F80E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0E7E" w:rsidRPr="008C415B" w:rsidRDefault="00F80E7E" w:rsidP="00F80E7E">
      <w:pPr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А</w:t>
      </w:r>
      <w:r w:rsidRPr="008C415B">
        <w:rPr>
          <w:rFonts w:ascii="Times New Roman" w:hAnsi="Times New Roman"/>
          <w:b/>
          <w:bCs/>
          <w:kern w:val="28"/>
          <w:sz w:val="28"/>
          <w:szCs w:val="28"/>
        </w:rPr>
        <w:t>ДМИНИСТРАЦИЯ ЩЕПКИНСКОГО СЕЛЬСКОГО ПОСЕЛЕНИЯ</w:t>
      </w:r>
    </w:p>
    <w:p w:rsidR="00F80E7E" w:rsidRPr="008C415B" w:rsidRDefault="00F80E7E" w:rsidP="00F80E7E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8C415B">
        <w:rPr>
          <w:rFonts w:ascii="Times New Roman" w:hAnsi="Times New Roman"/>
          <w:b/>
          <w:bCs/>
          <w:kern w:val="32"/>
          <w:sz w:val="28"/>
          <w:szCs w:val="28"/>
        </w:rPr>
        <w:t>ПОСТАНОВЛЕНИЕ</w:t>
      </w:r>
    </w:p>
    <w:p w:rsidR="00F80E7E" w:rsidRPr="008C415B" w:rsidRDefault="00F80E7E" w:rsidP="00F80E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E7E" w:rsidRPr="008C415B" w:rsidRDefault="00F80E7E" w:rsidP="00F80E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25D24">
        <w:rPr>
          <w:rFonts w:ascii="Times New Roman" w:hAnsi="Times New Roman"/>
          <w:sz w:val="28"/>
          <w:szCs w:val="28"/>
        </w:rPr>
        <w:t>.12.2015</w:t>
      </w:r>
      <w:bookmarkStart w:id="0" w:name="_GoBack"/>
      <w:bookmarkEnd w:id="0"/>
      <w:r w:rsidRPr="008C415B">
        <w:rPr>
          <w:rFonts w:ascii="Times New Roman" w:hAnsi="Times New Roman"/>
          <w:sz w:val="28"/>
          <w:szCs w:val="28"/>
        </w:rPr>
        <w:t xml:space="preserve">  года                      поселок  Октябрьский</w:t>
      </w:r>
      <w:r w:rsidRPr="008C415B">
        <w:rPr>
          <w:rFonts w:ascii="Times New Roman" w:hAnsi="Times New Roman"/>
          <w:sz w:val="28"/>
          <w:szCs w:val="28"/>
        </w:rPr>
        <w:tab/>
        <w:t xml:space="preserve">                              №</w:t>
      </w:r>
      <w:r>
        <w:rPr>
          <w:rFonts w:ascii="Times New Roman" w:hAnsi="Times New Roman"/>
          <w:sz w:val="28"/>
          <w:szCs w:val="28"/>
        </w:rPr>
        <w:t xml:space="preserve"> 950</w:t>
      </w:r>
    </w:p>
    <w:p w:rsidR="00F80E7E" w:rsidRPr="008C415B" w:rsidRDefault="00F80E7E" w:rsidP="00F80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E7E" w:rsidRPr="006D0736" w:rsidRDefault="00F80E7E" w:rsidP="00F80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736">
        <w:rPr>
          <w:rFonts w:ascii="Times New Roman" w:hAnsi="Times New Roman"/>
          <w:b/>
          <w:sz w:val="28"/>
          <w:szCs w:val="28"/>
        </w:rPr>
        <w:tab/>
      </w:r>
      <w:r w:rsidRPr="006D0736">
        <w:rPr>
          <w:rFonts w:ascii="Times New Roman" w:hAnsi="Times New Roman"/>
          <w:b/>
          <w:sz w:val="28"/>
          <w:szCs w:val="28"/>
        </w:rPr>
        <w:tab/>
      </w:r>
      <w:r w:rsidRPr="006D0736">
        <w:rPr>
          <w:rFonts w:ascii="Times New Roman" w:hAnsi="Times New Roman"/>
          <w:b/>
          <w:sz w:val="28"/>
          <w:szCs w:val="28"/>
        </w:rPr>
        <w:tab/>
      </w:r>
    </w:p>
    <w:p w:rsidR="00F80E7E" w:rsidRPr="006D0736" w:rsidRDefault="00F80E7E" w:rsidP="00F80E7E">
      <w:pPr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6D0736">
        <w:rPr>
          <w:rFonts w:ascii="Times New Roman" w:hAnsi="Times New Roman"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17780</wp:posOffset>
                </wp:positionV>
                <wp:extent cx="3342005" cy="930910"/>
                <wp:effectExtent l="13335" t="12065" r="698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7E" w:rsidRPr="001F35B7" w:rsidRDefault="00F80E7E" w:rsidP="00F80E7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F35B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порядке подготовки концессионных соглашений, реализуемых на те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рритории Щепкинского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4.15pt;margin-top:1.4pt;width:263.15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" strokecolor="white">
                <v:textbox>
                  <w:txbxContent>
                    <w:p w:rsidR="00F80E7E" w:rsidRPr="001F35B7" w:rsidRDefault="00F80E7E" w:rsidP="00F80E7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F35B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порядке подготовки концессионных соглашений, реализуемых на те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рритории Щепкинского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  <w:r w:rsidRPr="006D0736">
        <w:rPr>
          <w:rFonts w:ascii="Times New Roman" w:hAnsi="Times New Roman"/>
          <w:color w:val="FFFFFF"/>
          <w:sz w:val="28"/>
          <w:szCs w:val="28"/>
        </w:rPr>
        <w:t>уполномоченным</w:t>
      </w:r>
    </w:p>
    <w:p w:rsidR="00F80E7E" w:rsidRPr="006D0736" w:rsidRDefault="00F80E7E" w:rsidP="00F80E7E">
      <w:pPr>
        <w:shd w:val="clear" w:color="auto" w:fill="FFFFFF"/>
        <w:ind w:firstLine="709"/>
        <w:rPr>
          <w:rFonts w:ascii="Times New Roman" w:hAnsi="Times New Roman"/>
          <w:color w:val="FFFFFF"/>
          <w:sz w:val="28"/>
          <w:szCs w:val="28"/>
        </w:rPr>
      </w:pPr>
      <w:r w:rsidRPr="006D0736">
        <w:rPr>
          <w:rFonts w:ascii="Times New Roman" w:hAnsi="Times New Roman"/>
          <w:color w:val="FFFFFF"/>
          <w:sz w:val="28"/>
          <w:szCs w:val="28"/>
        </w:rPr>
        <w:t>ПОСТАНОВЛЕ</w:t>
      </w:r>
    </w:p>
    <w:p w:rsidR="00F80E7E" w:rsidRPr="006D0736" w:rsidRDefault="00F80E7E" w:rsidP="00F80E7E">
      <w:pPr>
        <w:shd w:val="clear" w:color="auto" w:fill="FFFFFF"/>
        <w:ind w:firstLine="709"/>
        <w:rPr>
          <w:rFonts w:ascii="Times New Roman" w:hAnsi="Times New Roman"/>
          <w:color w:val="FFFFFF"/>
          <w:sz w:val="28"/>
          <w:szCs w:val="28"/>
        </w:rPr>
      </w:pPr>
    </w:p>
    <w:p w:rsidR="00F80E7E" w:rsidRPr="006D0736" w:rsidRDefault="00F80E7E" w:rsidP="00F80E7E">
      <w:pPr>
        <w:ind w:firstLine="702"/>
        <w:jc w:val="both"/>
        <w:rPr>
          <w:rFonts w:ascii="Times New Roman" w:hAnsi="Times New Roman"/>
          <w:sz w:val="28"/>
          <w:szCs w:val="28"/>
        </w:rPr>
      </w:pPr>
      <w:r w:rsidRPr="006D0736">
        <w:rPr>
          <w:rFonts w:ascii="Times New Roman" w:hAnsi="Times New Roman"/>
          <w:sz w:val="28"/>
          <w:szCs w:val="28"/>
        </w:rPr>
        <w:t xml:space="preserve">В соответствии с Гражданским </w:t>
      </w:r>
      <w:hyperlink r:id="rId7" w:history="1">
        <w:r w:rsidRPr="006D0736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6D0736">
        <w:rPr>
          <w:rFonts w:ascii="Times New Roman" w:hAnsi="Times New Roman"/>
          <w:sz w:val="28"/>
          <w:szCs w:val="28"/>
        </w:rPr>
        <w:t xml:space="preserve"> РФ, Федеральным </w:t>
      </w:r>
      <w:hyperlink r:id="rId8" w:history="1">
        <w:r w:rsidRPr="006D073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6D0736">
        <w:rPr>
          <w:rFonts w:ascii="Times New Roman" w:hAnsi="Times New Roman"/>
          <w:sz w:val="28"/>
          <w:szCs w:val="28"/>
        </w:rPr>
        <w:t xml:space="preserve"> Российской Федерации от 21.07.2005 N 115-ФЗ "О концессионных соглашениях", Областным </w:t>
      </w:r>
      <w:hyperlink r:id="rId9" w:history="1">
        <w:r w:rsidRPr="006D073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6D0736">
        <w:rPr>
          <w:rFonts w:ascii="Times New Roman" w:hAnsi="Times New Roman"/>
          <w:sz w:val="28"/>
          <w:szCs w:val="28"/>
        </w:rPr>
        <w:t xml:space="preserve"> Ростовской области от 22.07.2010 N 448-ЗС "Об основах государственно-частного партнерства", В соответствии с Гражданским </w:t>
      </w:r>
      <w:hyperlink r:id="rId10" w:history="1">
        <w:r w:rsidRPr="006D0736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6D0736">
        <w:rPr>
          <w:rFonts w:ascii="Times New Roman" w:hAnsi="Times New Roman"/>
          <w:sz w:val="28"/>
          <w:szCs w:val="28"/>
        </w:rPr>
        <w:t xml:space="preserve"> РФ, Федеральным </w:t>
      </w:r>
      <w:hyperlink r:id="rId11" w:history="1">
        <w:r w:rsidRPr="006D073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6D0736">
        <w:rPr>
          <w:rFonts w:ascii="Times New Roman" w:hAnsi="Times New Roman"/>
          <w:sz w:val="28"/>
          <w:szCs w:val="28"/>
        </w:rPr>
        <w:t xml:space="preserve"> Российской Федерации от 21.07.2005 N 115-ФЗ "О концессионных соглашениях", Областным </w:t>
      </w:r>
      <w:hyperlink r:id="rId12" w:history="1">
        <w:r w:rsidRPr="006D073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6D0736">
        <w:rPr>
          <w:rFonts w:ascii="Times New Roman" w:hAnsi="Times New Roman"/>
          <w:sz w:val="28"/>
          <w:szCs w:val="28"/>
        </w:rPr>
        <w:t xml:space="preserve"> Ростовской области от 22.07.2010 N 448-ЗС "Об основах государственно-частного партнерства", </w:t>
      </w:r>
      <w:r>
        <w:rPr>
          <w:rFonts w:ascii="Times New Roman" w:hAnsi="Times New Roman"/>
          <w:sz w:val="28"/>
          <w:szCs w:val="28"/>
        </w:rPr>
        <w:t>Уставом Щепкинского сельского поселения, в</w:t>
      </w:r>
      <w:r w:rsidRPr="006D0736">
        <w:rPr>
          <w:rFonts w:ascii="Times New Roman" w:hAnsi="Times New Roman"/>
          <w:sz w:val="28"/>
          <w:szCs w:val="28"/>
        </w:rPr>
        <w:t xml:space="preserve"> целях привлечения инвестиций и обеспечения эффективного использования имущества, находящегося в собственности муниципального образования</w:t>
      </w:r>
    </w:p>
    <w:p w:rsidR="00F80E7E" w:rsidRPr="006D0736" w:rsidRDefault="00F80E7E" w:rsidP="00F80E7E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6D0736">
        <w:rPr>
          <w:rFonts w:ascii="Times New Roman" w:hAnsi="Times New Roman"/>
          <w:sz w:val="28"/>
          <w:szCs w:val="28"/>
        </w:rPr>
        <w:t>ПОСТАНОВЛЯЮ:</w:t>
      </w:r>
    </w:p>
    <w:p w:rsidR="00F80E7E" w:rsidRPr="006D0736" w:rsidRDefault="00F80E7E" w:rsidP="00F80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0736">
        <w:rPr>
          <w:rFonts w:ascii="Times New Roman" w:hAnsi="Times New Roman"/>
          <w:sz w:val="28"/>
          <w:szCs w:val="28"/>
        </w:rPr>
        <w:t xml:space="preserve">1. Утвердить </w:t>
      </w:r>
      <w:hyperlink w:anchor="Par31" w:history="1">
        <w:r w:rsidRPr="006D0736">
          <w:rPr>
            <w:rFonts w:ascii="Times New Roman" w:hAnsi="Times New Roman"/>
            <w:color w:val="0000FF"/>
            <w:sz w:val="28"/>
            <w:szCs w:val="28"/>
          </w:rPr>
          <w:t>Положение</w:t>
        </w:r>
      </w:hyperlink>
      <w:r w:rsidRPr="006D0736">
        <w:rPr>
          <w:rFonts w:ascii="Times New Roman" w:hAnsi="Times New Roman"/>
          <w:sz w:val="28"/>
          <w:szCs w:val="28"/>
        </w:rPr>
        <w:t xml:space="preserve"> о порядке подготовки концессионных соглашений, реализуемых на те</w:t>
      </w:r>
      <w:r>
        <w:rPr>
          <w:rFonts w:ascii="Times New Roman" w:hAnsi="Times New Roman"/>
          <w:sz w:val="28"/>
          <w:szCs w:val="28"/>
        </w:rPr>
        <w:t>рритории Щепкинского сельского поселения</w:t>
      </w:r>
      <w:r w:rsidRPr="006D0736">
        <w:rPr>
          <w:rFonts w:ascii="Times New Roman" w:hAnsi="Times New Roman"/>
          <w:sz w:val="28"/>
          <w:szCs w:val="28"/>
        </w:rPr>
        <w:t>, согласно приложению.</w:t>
      </w:r>
    </w:p>
    <w:p w:rsidR="00F80E7E" w:rsidRPr="006D0736" w:rsidRDefault="00F80E7E" w:rsidP="00F80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0736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80E7E" w:rsidRPr="006D0736" w:rsidRDefault="00F80E7E" w:rsidP="00F80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0736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Главу Щепкинского сельского поселения.</w:t>
      </w:r>
    </w:p>
    <w:p w:rsidR="00F80E7E" w:rsidRPr="006D0736" w:rsidRDefault="00F80E7E" w:rsidP="00F80E7E">
      <w:pPr>
        <w:rPr>
          <w:rFonts w:ascii="Times New Roman" w:hAnsi="Times New Roman"/>
          <w:sz w:val="28"/>
          <w:szCs w:val="28"/>
        </w:rPr>
      </w:pPr>
    </w:p>
    <w:p w:rsidR="00F80E7E" w:rsidRDefault="00F80E7E" w:rsidP="00F80E7E">
      <w:pPr>
        <w:rPr>
          <w:rFonts w:ascii="Times New Roman" w:hAnsi="Times New Roman"/>
          <w:sz w:val="28"/>
          <w:szCs w:val="28"/>
        </w:rPr>
      </w:pPr>
      <w:r w:rsidRPr="006D0736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Щепкинского</w:t>
      </w:r>
    </w:p>
    <w:p w:rsidR="00F80E7E" w:rsidRPr="006D0736" w:rsidRDefault="00F80E7E" w:rsidP="00F80E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С.С.Быковский</w:t>
      </w:r>
    </w:p>
    <w:p w:rsidR="00F80E7E" w:rsidRPr="006D0736" w:rsidRDefault="00F80E7E" w:rsidP="00F80E7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80E7E" w:rsidRPr="006D0736" w:rsidRDefault="00F80E7E" w:rsidP="00F80E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0E7E" w:rsidRPr="006D0736" w:rsidRDefault="00F80E7E" w:rsidP="00F80E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80E7E" w:rsidRPr="006D0736" w:rsidRDefault="00CF4B07" w:rsidP="00F80E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17.12.2015 N 950</w:t>
      </w:r>
    </w:p>
    <w:p w:rsidR="00F80E7E" w:rsidRPr="006D0736" w:rsidRDefault="00F80E7E" w:rsidP="00F80E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0E7E" w:rsidRDefault="00F80E7E" w:rsidP="00F80E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0E7E" w:rsidRDefault="00F80E7E" w:rsidP="00F80E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0E7E" w:rsidRPr="006D0736" w:rsidRDefault="00F80E7E" w:rsidP="00F80E7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0E7E" w:rsidRPr="006D0736" w:rsidRDefault="00F80E7E" w:rsidP="00F80E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ПОЛОЖЕНИЕ</w:t>
      </w:r>
    </w:p>
    <w:p w:rsidR="00F80E7E" w:rsidRPr="006D0736" w:rsidRDefault="00F80E7E" w:rsidP="00F80E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 xml:space="preserve">  О порядке заключения концессионных соглашений, реализуемых на территории </w:t>
      </w:r>
      <w:r>
        <w:rPr>
          <w:rFonts w:ascii="Times New Roman" w:hAnsi="Times New Roman" w:cs="Times New Roman"/>
          <w:sz w:val="28"/>
          <w:szCs w:val="28"/>
        </w:rPr>
        <w:t>Щепкинского сельского поселения.</w:t>
      </w:r>
    </w:p>
    <w:p w:rsidR="00F80E7E" w:rsidRPr="006D0736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Pr="006D0736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Российской Федерации от 21.07.2005 № 115-ФЗ «О концессионных соглашениях», Областным законом Ростовской области от 22.07.2010 № 448-ЗС «Об основах государственно-частного партнерства».</w:t>
      </w:r>
    </w:p>
    <w:p w:rsidR="00F80E7E" w:rsidRPr="006D0736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Pr="006D0736" w:rsidRDefault="00F80E7E" w:rsidP="00F80E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80E7E" w:rsidRPr="006D0736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Pr="006D0736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1.1. Настоящее Положение устанавливает:</w:t>
      </w:r>
    </w:p>
    <w:p w:rsidR="00F80E7E" w:rsidRPr="006D0736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порядок организации подготовки и принятия решений о заключении концессионных соглашений;</w:t>
      </w:r>
    </w:p>
    <w:p w:rsidR="00F80E7E" w:rsidRPr="006D0736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порядок организации подготовки и проведения конкурсов на право заключения концессионных соглашений в отношении муниципального имущества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«Щепкинское сельское поселение»</w:t>
      </w:r>
      <w:r w:rsidRPr="006D0736">
        <w:rPr>
          <w:rFonts w:ascii="Times New Roman" w:hAnsi="Times New Roman" w:cs="Times New Roman"/>
          <w:sz w:val="28"/>
          <w:szCs w:val="28"/>
        </w:rPr>
        <w:t>;</w:t>
      </w:r>
    </w:p>
    <w:p w:rsidR="00F80E7E" w:rsidRPr="006D0736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порядок подготовки и оформления концессионных соглашений;</w:t>
      </w:r>
    </w:p>
    <w:p w:rsidR="00F80E7E" w:rsidRPr="006D0736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порядок предоставления концессионерам в аренду у) земельных участков, на которых располагаются объекты концессионных соглашений и (или) которые необходимы для осуществления концессионерами деятельности, предусмотренной концессионными соглашениями;</w:t>
      </w:r>
    </w:p>
    <w:p w:rsidR="00F80E7E" w:rsidRPr="006D0736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порядок осуществления контроля за исполнением обязательств по концессионным соглашениям.</w:t>
      </w:r>
    </w:p>
    <w:p w:rsidR="00F80E7E" w:rsidRPr="006D0736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736">
        <w:rPr>
          <w:rFonts w:ascii="Times New Roman" w:hAnsi="Times New Roman" w:cs="Times New Roman"/>
          <w:sz w:val="28"/>
          <w:szCs w:val="28"/>
        </w:rPr>
        <w:t>1.2. Настоящее Положение подлежит применению, когда объектом концессионного соглашения являются объекты муниципальной собственности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«Щепкинское сельское поселение</w:t>
      </w:r>
      <w:r w:rsidRPr="006D0736">
        <w:rPr>
          <w:rFonts w:ascii="Times New Roman" w:hAnsi="Times New Roman" w:cs="Times New Roman"/>
          <w:sz w:val="28"/>
          <w:szCs w:val="28"/>
        </w:rPr>
        <w:t>» либо объектом концессионного соглашения являются объекты, подлежащие созданию (строительству), право собственности на которые после ввода объектов в эксплуатацию будет принадлежать муниципальному об</w:t>
      </w:r>
      <w:r>
        <w:rPr>
          <w:rFonts w:ascii="Times New Roman" w:hAnsi="Times New Roman" w:cs="Times New Roman"/>
          <w:sz w:val="28"/>
          <w:szCs w:val="28"/>
        </w:rPr>
        <w:t>разованию «Щепкинское сельское поселение</w:t>
      </w:r>
      <w:r w:rsidRPr="006D0736">
        <w:rPr>
          <w:rFonts w:ascii="Times New Roman" w:hAnsi="Times New Roman" w:cs="Times New Roman"/>
          <w:sz w:val="28"/>
          <w:szCs w:val="28"/>
        </w:rPr>
        <w:t>».</w:t>
      </w:r>
    </w:p>
    <w:p w:rsidR="00F80E7E" w:rsidRPr="00BA404B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4B">
        <w:rPr>
          <w:rFonts w:ascii="Times New Roman" w:hAnsi="Times New Roman" w:cs="Times New Roman"/>
          <w:sz w:val="28"/>
          <w:szCs w:val="28"/>
        </w:rPr>
        <w:t>1.3.  Концедентом является 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Щепкинское сельское поселение</w:t>
      </w:r>
      <w:r w:rsidRPr="00BA404B">
        <w:rPr>
          <w:rFonts w:ascii="Times New Roman" w:hAnsi="Times New Roman" w:cs="Times New Roman"/>
          <w:sz w:val="28"/>
          <w:szCs w:val="28"/>
        </w:rPr>
        <w:t>», от имени которой выступает  Админ</w:t>
      </w:r>
      <w:r>
        <w:rPr>
          <w:rFonts w:ascii="Times New Roman" w:hAnsi="Times New Roman" w:cs="Times New Roman"/>
          <w:sz w:val="28"/>
          <w:szCs w:val="28"/>
        </w:rPr>
        <w:t>истрация Щепкинского сельского поселения</w:t>
      </w:r>
      <w:r w:rsidRPr="00BA404B">
        <w:rPr>
          <w:rFonts w:ascii="Times New Roman" w:hAnsi="Times New Roman" w:cs="Times New Roman"/>
          <w:sz w:val="28"/>
          <w:szCs w:val="28"/>
        </w:rPr>
        <w:t xml:space="preserve">  (далее - инициатор заключения концессионного соглашения).</w:t>
      </w:r>
    </w:p>
    <w:p w:rsidR="00F80E7E" w:rsidRPr="00BA404B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4B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404B">
        <w:rPr>
          <w:rFonts w:ascii="Times New Roman" w:hAnsi="Times New Roman" w:cs="Times New Roman"/>
          <w:sz w:val="28"/>
          <w:szCs w:val="28"/>
        </w:rPr>
        <w:t>. Полномочия по подготовке и утверждению конкурсной документации осуществляет инициатор заключения концессионного соглашения.</w:t>
      </w:r>
    </w:p>
    <w:p w:rsidR="00F80E7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22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229E">
        <w:rPr>
          <w:rFonts w:ascii="Times New Roman" w:hAnsi="Times New Roman" w:cs="Times New Roman"/>
          <w:sz w:val="28"/>
          <w:szCs w:val="28"/>
        </w:rPr>
        <w:t xml:space="preserve">. Полномочия по организации проведения конкурсов на заключение концессионных соглашений осуществляет </w:t>
      </w:r>
      <w:r w:rsidRPr="00785E25">
        <w:rPr>
          <w:rFonts w:ascii="Times New Roman" w:hAnsi="Times New Roman" w:cs="Times New Roman"/>
          <w:sz w:val="28"/>
          <w:szCs w:val="28"/>
        </w:rPr>
        <w:t>инициатор 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22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229E">
        <w:rPr>
          <w:rFonts w:ascii="Times New Roman" w:hAnsi="Times New Roman" w:cs="Times New Roman"/>
          <w:sz w:val="28"/>
          <w:szCs w:val="28"/>
        </w:rPr>
        <w:t>. Полномочия по подготовке проекта концессионного соглашения, его надлежащего оформления после проведения конкурса осуществляет инициатор заключения концессионного соглашения.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9229E">
        <w:rPr>
          <w:rFonts w:ascii="Times New Roman" w:hAnsi="Times New Roman" w:cs="Times New Roman"/>
          <w:sz w:val="28"/>
          <w:szCs w:val="28"/>
        </w:rPr>
        <w:t>Концессионером является индивидуальный предприниматель, российское или иностранное юридическое лицо, либо действующие без образования юридического лица по договору простого товарищества два и более указанных юридических лица</w:t>
      </w:r>
      <w:r>
        <w:rPr>
          <w:rFonts w:ascii="Times New Roman" w:hAnsi="Times New Roman" w:cs="Times New Roman"/>
          <w:sz w:val="28"/>
          <w:szCs w:val="28"/>
        </w:rPr>
        <w:t xml:space="preserve"> – победитель конкурса на</w:t>
      </w:r>
      <w:r w:rsidRPr="00E9229E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229E">
        <w:rPr>
          <w:rFonts w:ascii="Times New Roman" w:hAnsi="Times New Roman" w:cs="Times New Roman"/>
          <w:sz w:val="28"/>
          <w:szCs w:val="28"/>
        </w:rPr>
        <w:t xml:space="preserve"> концессионных соглашений в отношении </w:t>
      </w:r>
      <w:r>
        <w:rPr>
          <w:rFonts w:ascii="Times New Roman" w:hAnsi="Times New Roman" w:cs="Times New Roman"/>
          <w:sz w:val="28"/>
          <w:szCs w:val="28"/>
        </w:rPr>
        <w:t>государственного имущества Ростовской области.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229E">
        <w:rPr>
          <w:rFonts w:ascii="Times New Roman" w:hAnsi="Times New Roman" w:cs="Times New Roman"/>
          <w:sz w:val="28"/>
          <w:szCs w:val="28"/>
        </w:rPr>
        <w:t xml:space="preserve">. Решение о заключении концессионного соглашения принимается </w:t>
      </w:r>
      <w:r>
        <w:rPr>
          <w:rFonts w:ascii="Times New Roman" w:hAnsi="Times New Roman" w:cs="Times New Roman"/>
          <w:sz w:val="28"/>
          <w:szCs w:val="28"/>
        </w:rPr>
        <w:t>Администрацией Щепкинского сельского поселения</w:t>
      </w:r>
      <w:r w:rsidRPr="00E9229E">
        <w:rPr>
          <w:rFonts w:ascii="Times New Roman" w:hAnsi="Times New Roman" w:cs="Times New Roman"/>
          <w:sz w:val="28"/>
          <w:szCs w:val="28"/>
        </w:rPr>
        <w:t xml:space="preserve">, путем издания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постановления,  в котором   указаны сведения о концессионной плате, сроке </w:t>
      </w:r>
      <w:r w:rsidRPr="00E9229E">
        <w:rPr>
          <w:rFonts w:ascii="Times New Roman" w:hAnsi="Times New Roman" w:cs="Times New Roman"/>
          <w:sz w:val="28"/>
          <w:szCs w:val="28"/>
        </w:rPr>
        <w:t>действия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, иные сведения, предусмотренные действующим законодательством.  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22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29E"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229E">
        <w:rPr>
          <w:rFonts w:ascii="Times New Roman" w:hAnsi="Times New Roman" w:cs="Times New Roman"/>
          <w:sz w:val="28"/>
          <w:szCs w:val="28"/>
        </w:rPr>
        <w:t xml:space="preserve"> имущества, переданного по концессионному соглашению, определяется на основании отчета о его рыночной стоимости, составленного в соответствии с Федеральным законом Российской Федерации 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229E">
        <w:rPr>
          <w:rFonts w:ascii="Times New Roman" w:hAnsi="Times New Roman" w:cs="Times New Roman"/>
          <w:sz w:val="28"/>
          <w:szCs w:val="28"/>
        </w:rPr>
        <w:t xml:space="preserve">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29E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29E">
        <w:rPr>
          <w:rFonts w:ascii="Times New Roman" w:hAnsi="Times New Roman" w:cs="Times New Roman"/>
          <w:sz w:val="28"/>
          <w:szCs w:val="28"/>
        </w:rPr>
        <w:t xml:space="preserve">. Организацию оценки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229E">
        <w:rPr>
          <w:rFonts w:ascii="Times New Roman" w:hAnsi="Times New Roman" w:cs="Times New Roman"/>
          <w:sz w:val="28"/>
          <w:szCs w:val="28"/>
        </w:rPr>
        <w:t xml:space="preserve">имущества, передаваемого по концессионному соглашению, осуществляет </w:t>
      </w:r>
      <w:r w:rsidRPr="00785E25">
        <w:rPr>
          <w:rFonts w:ascii="Times New Roman" w:hAnsi="Times New Roman" w:cs="Times New Roman"/>
          <w:sz w:val="28"/>
          <w:szCs w:val="28"/>
        </w:rPr>
        <w:t>инициатор заключения концессионного соглашения</w:t>
      </w:r>
      <w:r w:rsidRPr="008A7752">
        <w:rPr>
          <w:rFonts w:ascii="Times New Roman" w:hAnsi="Times New Roman" w:cs="Times New Roman"/>
          <w:sz w:val="28"/>
          <w:szCs w:val="28"/>
        </w:rPr>
        <w:t xml:space="preserve"> </w:t>
      </w:r>
      <w:r w:rsidRPr="00785E25">
        <w:rPr>
          <w:rFonts w:ascii="Times New Roman" w:hAnsi="Times New Roman" w:cs="Times New Roman"/>
          <w:sz w:val="28"/>
          <w:szCs w:val="28"/>
        </w:rPr>
        <w:t>инициатор 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22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9229E">
        <w:rPr>
          <w:rFonts w:ascii="Times New Roman" w:hAnsi="Times New Roman" w:cs="Times New Roman"/>
          <w:sz w:val="28"/>
          <w:szCs w:val="28"/>
        </w:rPr>
        <w:t xml:space="preserve">азмер концессионной платы за 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E9229E">
        <w:rPr>
          <w:rFonts w:ascii="Times New Roman" w:hAnsi="Times New Roman" w:cs="Times New Roman"/>
          <w:sz w:val="28"/>
          <w:szCs w:val="28"/>
        </w:rPr>
        <w:t xml:space="preserve"> имуществом определяется по результатам отчета об оценке рыночной стоимости концессионной платы, составленного в соответствии с Федеральным законом Российской Федерации от 29.07.1998 N 135-ФЗ "Об оценочной деятельности в Российской Федерации". Организацию оценки </w:t>
      </w:r>
      <w:r>
        <w:rPr>
          <w:rFonts w:ascii="Times New Roman" w:hAnsi="Times New Roman" w:cs="Times New Roman"/>
          <w:sz w:val="28"/>
          <w:szCs w:val="28"/>
        </w:rPr>
        <w:t>размера</w:t>
      </w:r>
      <w:r w:rsidRPr="00E9229E">
        <w:rPr>
          <w:rFonts w:ascii="Times New Roman" w:hAnsi="Times New Roman" w:cs="Times New Roman"/>
          <w:sz w:val="28"/>
          <w:szCs w:val="28"/>
        </w:rPr>
        <w:t xml:space="preserve"> концессионной платы осуществляет </w:t>
      </w:r>
      <w:r w:rsidRPr="00785E25">
        <w:rPr>
          <w:rFonts w:ascii="Times New Roman" w:hAnsi="Times New Roman" w:cs="Times New Roman"/>
          <w:sz w:val="28"/>
          <w:szCs w:val="28"/>
        </w:rPr>
        <w:t>инициатор 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E7E" w:rsidRPr="008A7752" w:rsidRDefault="00F80E7E" w:rsidP="00F80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7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7752">
        <w:rPr>
          <w:rFonts w:ascii="Times New Roman" w:hAnsi="Times New Roman" w:cs="Times New Roman"/>
          <w:sz w:val="28"/>
          <w:szCs w:val="28"/>
        </w:rPr>
        <w:t xml:space="preserve">. Информация о проведении конкурсов на право заключения концессионных соглашений и сообщения о результатах проведения конкурсов  публикуется 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бюллетене Аксайского района «Аксайские ведомости» </w:t>
      </w:r>
      <w:r w:rsidRPr="008A7752">
        <w:rPr>
          <w:rFonts w:ascii="Times New Roman" w:hAnsi="Times New Roman" w:cs="Times New Roman"/>
          <w:sz w:val="28"/>
          <w:szCs w:val="28"/>
        </w:rPr>
        <w:t xml:space="preserve">и  на официальном сайте Российской Федерации в информационно-телекоммуникационной сети "Интернет" для размещения информации о проведении торгов - www.torgi.gov.ru,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Щепкинского сельского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B37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schepkin</w:t>
      </w:r>
      <w:r w:rsidRPr="00AB3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aksayland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752">
        <w:rPr>
          <w:rFonts w:ascii="Times New Roman" w:hAnsi="Times New Roman" w:cs="Times New Roman"/>
          <w:sz w:val="28"/>
          <w:szCs w:val="28"/>
        </w:rPr>
        <w:t>Информация о проведении открытого конкурса  доступна для ознакомления любым лицам без взимания платы.</w:t>
      </w:r>
    </w:p>
    <w:p w:rsidR="00F80E7E" w:rsidRPr="008A7752" w:rsidRDefault="00F80E7E" w:rsidP="00F8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E9229E">
        <w:rPr>
          <w:rFonts w:ascii="Times New Roman" w:hAnsi="Times New Roman" w:cs="Times New Roman"/>
          <w:sz w:val="28"/>
          <w:szCs w:val="28"/>
        </w:rPr>
        <w:t>. Финансирование расходов, связанных с подготовкой предложений о заключении концессионных соглашений, осуществляется за счет средств бюджета</w:t>
      </w:r>
      <w:r w:rsidRPr="00E83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  <w:r w:rsidRPr="00E9229E">
        <w:rPr>
          <w:rFonts w:ascii="Times New Roman" w:hAnsi="Times New Roman" w:cs="Times New Roman"/>
          <w:sz w:val="28"/>
          <w:szCs w:val="28"/>
        </w:rPr>
        <w:t>.</w:t>
      </w:r>
    </w:p>
    <w:p w:rsidR="00F80E7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Pr="00E9229E" w:rsidRDefault="00F80E7E" w:rsidP="00F80E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2. Организация работы по подготовке решения</w:t>
      </w:r>
    </w:p>
    <w:p w:rsidR="00F80E7E" w:rsidRPr="00E9229E" w:rsidRDefault="00F80E7E" w:rsidP="00F80E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о заключении концессионного соглашения</w:t>
      </w:r>
    </w:p>
    <w:p w:rsidR="00F80E7E" w:rsidRPr="00E9229E" w:rsidRDefault="00F80E7E" w:rsidP="00F80E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2.1. Инициатор заключения концессионного соглашения формирует предложение по созданию и (или) реконструкции, путем привлечения инвестиций на условиях концессионного соглашения,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229E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E9229E">
        <w:rPr>
          <w:rFonts w:ascii="Times New Roman" w:hAnsi="Times New Roman" w:cs="Times New Roman"/>
          <w:sz w:val="28"/>
          <w:szCs w:val="28"/>
        </w:rPr>
        <w:lastRenderedPageBreak/>
        <w:t>(недвижимого имущества или недвижимого имущества и движимого имущества, технологически связанного между собой), предназначенного для осуществления деятельности в соответствующей отрасли (сфере управления).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2.1.1. Предложение по заключению концессионного соглашения должно содержать следующую обязательную информацию: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а) цели заключения концессионного соглашения;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б) состав объекта концессионного соглашения, в том числе: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- объекты недвижимого имущества, с указанием технико-экономических показателей (в случаях наличия объектов);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- объекты движимого имущества, технологически связанные с объектами недвижимого имущества и предназначенные для осуществления деятельности, предусмотренной концессионным соглашением, с указанием технико-экономических характеристик и данных, подтверждающих правовую принадлежность 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229E">
        <w:rPr>
          <w:rFonts w:ascii="Times New Roman" w:hAnsi="Times New Roman" w:cs="Times New Roman"/>
          <w:sz w:val="28"/>
          <w:szCs w:val="28"/>
        </w:rPr>
        <w:t xml:space="preserve"> собственности (в случаях наличия объектов);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в) характеристику земельных участков, предназначенных для осуществления деятельности, предусмотренной концессионным соглашением, в том числе: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- площадь, кадастровый номер;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г) технико-экономическое обоснование передачи объектов государственного имущества в концессию (при необходимости);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д) основные требования к объекту с ориентировочными стоимостными показателями;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е) определение сроков всего концессионного соглашения, включая этап эксплуатации объекта концессионером (от передачи объекта в концессию до передачи объекта после завершения соглашения), а также срока создания (реконструкции) объекта концессионного соглашения;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ж)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соглашением, - в случае целесообразности установления концессионной платы (или ее части) в форме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з) состав и описание имущества, образующего единое целое с объектом концессионного соглашения и (или) предназначенного для использования по общему назначению для осуществления концессионером деятельности, предусмотренной концессионным соглашением (с указанием цели и сроков его использования (эксплуатации) концессионером), и установление обязательств концессионера в отношении такого имущества по его модернизации, замене морально устаревшего и физически изношенного оборудования новым, более производительным оборудованием, иному улучшению характеристик и эксплуатационных свойств такого имущества - при наличии такого имущества;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и) принадлежность имущества, созданного или приобретенного концессионером при исполнении концессионного соглашения и не являющегося объектом концессионного соглашения;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к) основания досрочного расторжения концессионного соглашения в связи с существенными нарушениями условий концессионного соглашения (помимо указанных в федеральных законах существенных нарушений его условий);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lastRenderedPageBreak/>
        <w:t>л) предложения о размере задатка, вносимого в обеспечение исполнения обязательства по заключению концессионного соглашения (далее - задаток);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м) размер, порядок и сроки, форма или формы внесения концессионной платы, за исключением случаев, предусмотренных частью 1.1 статьи 7 Федерального закона Российской Федерации от 21.07.2005 N 115-ФЗ "О концессионных соглашениях";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н) обоснование необходимости финансирования концедентом части расходов на создание и (или) реконструкцию объекта концессионного соглашения, расходов на использование (эксплуатацию) указанного объекта, по предоставлению гарантий концессионеру (при наличии такой необходимости);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о) размер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п) требования, предъявляемые к участникам конкурса (в том числе требования к их квалификации, профессиональным, деловым качествам), в соответствии с которыми проводится предварительный отбор участников конкурса;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р) критерии конкурса, установленные в соответствии с частью 3 статьи 24 Федерального закона Российской Федерации от 21.07.2005 N 115-ФЗ "О концессионных соглашениях", параметры критериев конкурса;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с) порядок осуществления контроля за исполнением концессионного соглашения на всех этапах его реализации, включающие технический и инженерный контроль за ходом реализации соглашения, и органы, осуществляющие такой контроль;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т) перечень первоочередных мероприятий для обеспечения возможности осуществления концессионером деятельности, определенной концессионным соглашением;</w:t>
      </w:r>
    </w:p>
    <w:p w:rsidR="00F80E7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57D">
        <w:rPr>
          <w:rFonts w:ascii="Times New Roman" w:hAnsi="Times New Roman" w:cs="Times New Roman"/>
          <w:sz w:val="28"/>
          <w:szCs w:val="28"/>
        </w:rPr>
        <w:t>ф) проект конкурсной документации.</w:t>
      </w:r>
    </w:p>
    <w:p w:rsidR="00F80E7E" w:rsidRPr="00B953FA" w:rsidRDefault="00F80E7E" w:rsidP="00F80E7E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53FA">
        <w:rPr>
          <w:rFonts w:ascii="Times New Roman" w:hAnsi="Times New Roman"/>
          <w:sz w:val="28"/>
          <w:szCs w:val="28"/>
        </w:rPr>
        <w:t>х) перечень первоочередных мероприятий для обеспечения возможности осуществления концессионером деятельности, определенной концессионным соглашением;</w:t>
      </w:r>
    </w:p>
    <w:p w:rsidR="00F80E7E" w:rsidRPr="00B953FA" w:rsidRDefault="00F80E7E" w:rsidP="00F80E7E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53FA">
        <w:rPr>
          <w:rFonts w:ascii="Times New Roman" w:hAnsi="Times New Roman"/>
          <w:sz w:val="28"/>
          <w:szCs w:val="28"/>
        </w:rPr>
        <w:t xml:space="preserve">ц) градостроительный план земельного участка (в случаях, когда его наличие необходимо для получения разрешительной документации на строительство или реконструкцию объекта концессионного соглашения в соответствии с Градостроительным </w:t>
      </w:r>
      <w:hyperlink r:id="rId13" w:history="1">
        <w:r w:rsidRPr="00B953FA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B953FA">
        <w:rPr>
          <w:rFonts w:ascii="Times New Roman" w:hAnsi="Times New Roman"/>
          <w:sz w:val="28"/>
          <w:szCs w:val="28"/>
        </w:rPr>
        <w:t xml:space="preserve"> Российской Федерации);</w:t>
      </w:r>
    </w:p>
    <w:p w:rsidR="00F80E7E" w:rsidRPr="00B953FA" w:rsidRDefault="00F80E7E" w:rsidP="00F80E7E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53FA">
        <w:rPr>
          <w:rFonts w:ascii="Times New Roman" w:hAnsi="Times New Roman"/>
          <w:sz w:val="28"/>
          <w:szCs w:val="28"/>
        </w:rPr>
        <w:t>ч) градостроительное обоснование строительства (реконструкции) объектов концессионного соглашения;</w:t>
      </w:r>
    </w:p>
    <w:p w:rsidR="00F80E7E" w:rsidRPr="00B953FA" w:rsidRDefault="00F80E7E" w:rsidP="00F80E7E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53FA">
        <w:rPr>
          <w:rFonts w:ascii="Times New Roman" w:hAnsi="Times New Roman"/>
          <w:sz w:val="28"/>
          <w:szCs w:val="28"/>
        </w:rPr>
        <w:t>ш) 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случае, если заключение договоров аренды (субаренды) земельных участков необходимо для осуществления деятельности, предусмотренной концессионным соглашением), либо срок заключения с концессионером соглашения об установлении сервитута в отношении этих земельных участков, либо срок предоставления этих земельных участков на ином законном основании.</w:t>
      </w:r>
    </w:p>
    <w:p w:rsidR="00F80E7E" w:rsidRPr="0011457D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57D">
        <w:rPr>
          <w:rFonts w:ascii="Times New Roman" w:hAnsi="Times New Roman" w:cs="Times New Roman"/>
          <w:sz w:val="28"/>
          <w:szCs w:val="28"/>
        </w:rPr>
        <w:t xml:space="preserve">2.1.2. На этапе подготовки предложения, предусмотренного п. 2.1.1 настоящего Положения, инициатор заключения концессионного соглашения </w:t>
      </w:r>
      <w:r w:rsidRPr="0011457D">
        <w:rPr>
          <w:rFonts w:ascii="Times New Roman" w:hAnsi="Times New Roman" w:cs="Times New Roman"/>
          <w:sz w:val="28"/>
          <w:szCs w:val="28"/>
        </w:rPr>
        <w:lastRenderedPageBreak/>
        <w:t>предлагает к утверждению состав рабочей группы по формированию предложения по заключению концессионного соглашения, с привлечением    экспертов и специалистов в соответствующей сфере деятельности.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57D">
        <w:rPr>
          <w:rFonts w:ascii="Times New Roman" w:hAnsi="Times New Roman" w:cs="Times New Roman"/>
          <w:sz w:val="28"/>
          <w:szCs w:val="28"/>
        </w:rPr>
        <w:t xml:space="preserve">2.1.3. Состав рабочей группы по формированию предложения по заключению концессионного соглашения (далее - рабочая группа), порядок и общий срок ее работы, а также срок подготовки предложения, указанного в п. 2.1.1 настоящего Положения, определяется </w:t>
      </w:r>
      <w:r>
        <w:rPr>
          <w:rFonts w:ascii="Times New Roman" w:hAnsi="Times New Roman" w:cs="Times New Roman"/>
          <w:sz w:val="28"/>
          <w:szCs w:val="28"/>
        </w:rPr>
        <w:t>распорядительным актом Администрации Щепкинского сельского поселения</w:t>
      </w:r>
      <w:r w:rsidRPr="00E9229E">
        <w:rPr>
          <w:rFonts w:ascii="Times New Roman" w:hAnsi="Times New Roman" w:cs="Times New Roman"/>
          <w:sz w:val="28"/>
          <w:szCs w:val="28"/>
        </w:rPr>
        <w:t>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2.1.4.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предложения </w:t>
      </w:r>
      <w:r w:rsidRPr="00E9229E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9229E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2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принимает решение о целесообразности </w:t>
      </w:r>
      <w:r w:rsidRPr="0011457D">
        <w:rPr>
          <w:rFonts w:ascii="Times New Roman" w:hAnsi="Times New Roman" w:cs="Times New Roman"/>
          <w:sz w:val="28"/>
          <w:szCs w:val="28"/>
        </w:rPr>
        <w:t>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29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решения рабочей группы</w:t>
      </w:r>
      <w:r w:rsidRPr="00E9229E">
        <w:rPr>
          <w:rFonts w:ascii="Times New Roman" w:hAnsi="Times New Roman" w:cs="Times New Roman"/>
          <w:sz w:val="28"/>
          <w:szCs w:val="28"/>
        </w:rPr>
        <w:t xml:space="preserve"> инициатор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29E">
        <w:rPr>
          <w:rFonts w:ascii="Times New Roman" w:hAnsi="Times New Roman" w:cs="Times New Roman"/>
          <w:sz w:val="28"/>
          <w:szCs w:val="28"/>
        </w:rPr>
        <w:t xml:space="preserve">заключения концессионного </w:t>
      </w:r>
      <w:r w:rsidRPr="0011457D">
        <w:rPr>
          <w:rFonts w:ascii="Times New Roman" w:hAnsi="Times New Roman" w:cs="Times New Roman"/>
          <w:sz w:val="28"/>
          <w:szCs w:val="28"/>
        </w:rPr>
        <w:t>соглашения осуществляет подготовку проекта решения о заключении концессионного соглашения</w:t>
      </w:r>
      <w:r w:rsidRPr="00E9229E">
        <w:rPr>
          <w:rFonts w:ascii="Times New Roman" w:hAnsi="Times New Roman" w:cs="Times New Roman"/>
          <w:sz w:val="28"/>
          <w:szCs w:val="28"/>
        </w:rPr>
        <w:t xml:space="preserve"> в форме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Щепкинского сельского поселения</w:t>
      </w:r>
      <w:r w:rsidRPr="00E9229E">
        <w:rPr>
          <w:rFonts w:ascii="Times New Roman" w:hAnsi="Times New Roman" w:cs="Times New Roman"/>
          <w:sz w:val="28"/>
          <w:szCs w:val="28"/>
        </w:rPr>
        <w:t>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2.3.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Щепкинского сельского поселения </w:t>
      </w:r>
      <w:r w:rsidRPr="00E9229E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соглашения, </w:t>
      </w:r>
      <w:r>
        <w:rPr>
          <w:rFonts w:ascii="Times New Roman" w:hAnsi="Times New Roman" w:cs="Times New Roman"/>
          <w:sz w:val="28"/>
          <w:szCs w:val="28"/>
        </w:rPr>
        <w:t xml:space="preserve">инициатор </w:t>
      </w:r>
      <w:r w:rsidRPr="00E9229E">
        <w:rPr>
          <w:rFonts w:ascii="Times New Roman" w:hAnsi="Times New Roman" w:cs="Times New Roman"/>
          <w:sz w:val="28"/>
          <w:szCs w:val="28"/>
        </w:rPr>
        <w:t xml:space="preserve">заключения концессионного </w:t>
      </w:r>
      <w:r>
        <w:rPr>
          <w:rFonts w:ascii="Times New Roman" w:hAnsi="Times New Roman" w:cs="Times New Roman"/>
          <w:sz w:val="28"/>
          <w:szCs w:val="28"/>
        </w:rPr>
        <w:t>соглашения осуществляет: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подготовку конкурсной документации;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утверждение конкурсной документации;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внесение изменений в конкурсную документацию;</w:t>
      </w:r>
    </w:p>
    <w:p w:rsidR="00F80E7E" w:rsidRPr="009A00E2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создание конкурсной комиссии по проведению конкурса (далее - конкурсная комиссия) и </w:t>
      </w:r>
      <w:r w:rsidRPr="009A00E2">
        <w:rPr>
          <w:rFonts w:ascii="Times New Roman" w:hAnsi="Times New Roman" w:cs="Times New Roman"/>
          <w:sz w:val="28"/>
          <w:szCs w:val="28"/>
        </w:rPr>
        <w:t>утверждение ее персонального состава.</w:t>
      </w:r>
    </w:p>
    <w:p w:rsidR="00F80E7E" w:rsidRPr="009A00E2" w:rsidRDefault="00F80E7E" w:rsidP="00F80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00E2">
        <w:rPr>
          <w:rFonts w:ascii="Times New Roman" w:hAnsi="Times New Roman"/>
          <w:sz w:val="28"/>
          <w:szCs w:val="28"/>
        </w:rPr>
        <w:t>2.4. Внесение изменений в конкурсную документацию осуществляется в порядке и на условиях, установленных Федеральным законом от 21.07.2005 №115-ФЗ «О концессионных соглашениях».</w:t>
      </w:r>
    </w:p>
    <w:p w:rsidR="00F80E7E" w:rsidRPr="009A00E2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Pr="009A00E2" w:rsidRDefault="00F80E7E" w:rsidP="00F80E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0E2">
        <w:rPr>
          <w:rFonts w:ascii="Times New Roman" w:hAnsi="Times New Roman" w:cs="Times New Roman"/>
          <w:sz w:val="28"/>
          <w:szCs w:val="28"/>
        </w:rPr>
        <w:t>3. Организация и проведение конкурса</w:t>
      </w:r>
    </w:p>
    <w:p w:rsidR="00F80E7E" w:rsidRPr="009A00E2" w:rsidRDefault="00F80E7E" w:rsidP="00F80E7E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00E2">
        <w:rPr>
          <w:rFonts w:ascii="Times New Roman" w:hAnsi="Times New Roman" w:cs="Times New Roman"/>
          <w:sz w:val="28"/>
          <w:szCs w:val="28"/>
        </w:rPr>
        <w:t>на право заключения концессионного соглашения</w:t>
      </w:r>
    </w:p>
    <w:p w:rsidR="00F80E7E" w:rsidRPr="009A00E2" w:rsidRDefault="00F80E7E" w:rsidP="00F80E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0E7E" w:rsidRPr="009A00E2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0E2">
        <w:rPr>
          <w:rFonts w:ascii="Times New Roman" w:hAnsi="Times New Roman" w:cs="Times New Roman"/>
          <w:sz w:val="28"/>
          <w:szCs w:val="28"/>
        </w:rPr>
        <w:t>3.1. Организация и проведение конкурсов на право заключения концессионных соглашений возлагается на конкурсную комиссию.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3.2. В целях организации и проведения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229E">
        <w:rPr>
          <w:rFonts w:ascii="Times New Roman" w:hAnsi="Times New Roman" w:cs="Times New Roman"/>
          <w:sz w:val="28"/>
          <w:szCs w:val="28"/>
        </w:rPr>
        <w:t xml:space="preserve"> на право заключения концессионн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9229E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9229E">
        <w:rPr>
          <w:rFonts w:ascii="Times New Roman" w:hAnsi="Times New Roman" w:cs="Times New Roman"/>
          <w:sz w:val="28"/>
          <w:szCs w:val="28"/>
        </w:rPr>
        <w:t>инициатор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29E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ения концессионного соглашения  формирует</w:t>
      </w:r>
      <w:r w:rsidRPr="00E9229E">
        <w:rPr>
          <w:rFonts w:ascii="Times New Roman" w:hAnsi="Times New Roman" w:cs="Times New Roman"/>
          <w:sz w:val="28"/>
          <w:szCs w:val="28"/>
        </w:rPr>
        <w:t xml:space="preserve"> пакет документов, включающий в себя решение о заключении концессионного соглашения и конкурсную документацию, подготовленную и утвержденную в соответствии с п. 2.3 настоящего Положения.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3.3. В целях организации и проведения конкурсов на право заключения концессионных соглашений конкурсная комиссия: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предоставляет заявителям на основании их заявлений конкурсную документацию в порядке, предусмотренном сообщением о проведении конкурса;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предоставляет в письменной форме разъяснения положений конкурсной документации по запросам заявителей;</w:t>
      </w:r>
    </w:p>
    <w:p w:rsidR="00F80E7E" w:rsidRPr="00E9229E" w:rsidRDefault="00F80E7E" w:rsidP="00F80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Pr="008A7752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информационно-телекоммуникационной сети "Интернет" для размещения информации о проведении торгов - www.torgi.gov.ru,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9229E">
        <w:rPr>
          <w:rFonts w:ascii="Times New Roman" w:hAnsi="Times New Roman" w:cs="Times New Roman"/>
          <w:sz w:val="28"/>
          <w:szCs w:val="28"/>
        </w:rPr>
        <w:t xml:space="preserve">разъяснения положений конкурсной документации с приложением содержания запроса без указания заявителя, от которого поступил </w:t>
      </w:r>
      <w:r w:rsidRPr="00E9229E">
        <w:rPr>
          <w:rFonts w:ascii="Times New Roman" w:hAnsi="Times New Roman" w:cs="Times New Roman"/>
          <w:sz w:val="28"/>
          <w:szCs w:val="28"/>
        </w:rPr>
        <w:lastRenderedPageBreak/>
        <w:t>запрос;</w:t>
      </w:r>
    </w:p>
    <w:p w:rsidR="00F80E7E" w:rsidRPr="00E9229E" w:rsidRDefault="00F80E7E" w:rsidP="00F80E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размещает конкурсную документацию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752">
        <w:rPr>
          <w:rFonts w:ascii="Times New Roman" w:hAnsi="Times New Roman" w:cs="Times New Roman"/>
          <w:sz w:val="28"/>
          <w:szCs w:val="28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- www.torgi.gov.ru,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Щепкинского сельского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B375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schepkin</w:t>
      </w:r>
      <w:r w:rsidRPr="00AB3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aksayland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29E">
        <w:rPr>
          <w:rFonts w:ascii="Times New Roman" w:hAnsi="Times New Roman" w:cs="Times New Roman"/>
          <w:sz w:val="28"/>
          <w:szCs w:val="28"/>
        </w:rPr>
        <w:t>в срок, предусмотренный законодательством РФ, одновременно с размещением сообщения о проведении открытого конкурса.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и муниципального заказа Красносулинского района</w:t>
      </w:r>
      <w:r w:rsidRPr="00E9229E">
        <w:rPr>
          <w:rFonts w:ascii="Times New Roman" w:hAnsi="Times New Roman" w:cs="Times New Roman"/>
          <w:sz w:val="28"/>
          <w:szCs w:val="28"/>
        </w:rPr>
        <w:t xml:space="preserve"> обеспечивает деятельность конкурсной комиссии, в том числе: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опубликование и размещение конкурсной комиссией сообщения о проведении конкурса;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опубликование и размещение конкурсной комиссией сообщения о внесении изменений в конкурсную документацию, а также направление указанного сообщения лицам в соответствии с решением о заключении концессионного соглашения;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принятие конкурсной комиссией заявок на участие в конкурсе;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предоставление конкурсной комиссией лицам, которые предоставили заявки на участие в конкурсе, конкурсной документации и разъяснений положений конкурсной документации;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рассмотрение конкурсной комиссией заявок на участие в конкурсе;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уведомление конкурсной комиссией участников конкурса о результатах проведения конкурса;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опубликование и размещение конкурсной комиссией сообщения о результатах проведения конкурса;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хранение протокола о результатах проведения конкурса в течение установленного Федеральным законом Российской Федерации от 21.07.2005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229E">
        <w:rPr>
          <w:rFonts w:ascii="Times New Roman" w:hAnsi="Times New Roman" w:cs="Times New Roman"/>
          <w:sz w:val="28"/>
          <w:szCs w:val="28"/>
        </w:rPr>
        <w:t xml:space="preserve">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29E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29E">
        <w:rPr>
          <w:rFonts w:ascii="Times New Roman" w:hAnsi="Times New Roman" w:cs="Times New Roman"/>
          <w:sz w:val="28"/>
          <w:szCs w:val="28"/>
        </w:rPr>
        <w:t xml:space="preserve"> срока;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осуществление конкурсной комиссией иных полномочий, установленных федеральными законами.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поселения, как концедент</w:t>
      </w:r>
      <w:r w:rsidRPr="00E9229E">
        <w:rPr>
          <w:rFonts w:ascii="Times New Roman" w:hAnsi="Times New Roman" w:cs="Times New Roman"/>
          <w:sz w:val="28"/>
          <w:szCs w:val="28"/>
        </w:rPr>
        <w:t>, принимает от заявителей задатки, возвращает суммы задатков.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Возврат сумм задатков заявителям и участникам конкурсов осуществляется в сроки и на условиях, указанных в Федеральном законе Российской Федерации от 21.07.2005 N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29E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29E">
        <w:rPr>
          <w:rFonts w:ascii="Times New Roman" w:hAnsi="Times New Roman" w:cs="Times New Roman"/>
          <w:sz w:val="28"/>
          <w:szCs w:val="28"/>
        </w:rPr>
        <w:t>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29E">
        <w:rPr>
          <w:rFonts w:ascii="Times New Roman" w:hAnsi="Times New Roman" w:cs="Times New Roman"/>
          <w:sz w:val="28"/>
          <w:szCs w:val="28"/>
        </w:rPr>
        <w:t xml:space="preserve"> если по условиям конкурса на право заключения концессионного соглашения предусмотрена концессионная плата, задаток, внесенный победителем конкурса в обеспечение исполнения обязательства по заключению концессионного соглашения, засчитывается в счет концессионной платы, установленной концессионным соглашением. В случае если по условиям конкурса на право заключения концессионного соглашения концессионная плата не предусмотрена, задаток, внесенный победителем конкурса в обеспечение исполнения обязательства по заключению концессионного соглашения подлежит возврату концессионеру в течение пяти рабочих дней с момента подписания концессионного соглашения.</w:t>
      </w:r>
    </w:p>
    <w:p w:rsidR="00F80E7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Pr="00E9229E" w:rsidRDefault="00F80E7E" w:rsidP="00F80E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>4. Порядок заключения, регистрации, учета и хранения концессионного соглашения</w:t>
      </w:r>
    </w:p>
    <w:p w:rsidR="00F80E7E" w:rsidRPr="00E9229E" w:rsidRDefault="00F80E7E" w:rsidP="00F80E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0E7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4.1. Концессионные соглашения заключаются в соответствии с типовыми соглашениями, утвержденными Правительством Российской Федерации. От лица концедента концессионное соглашение подписывает </w:t>
      </w:r>
      <w:r>
        <w:rPr>
          <w:rFonts w:ascii="Times New Roman" w:hAnsi="Times New Roman" w:cs="Times New Roman"/>
          <w:sz w:val="28"/>
          <w:szCs w:val="28"/>
        </w:rPr>
        <w:t>Глава Щепкнского сельского поселения.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Щепкинского сельского поселения </w:t>
      </w:r>
      <w:r w:rsidRPr="00E9229E">
        <w:rPr>
          <w:rFonts w:ascii="Times New Roman" w:hAnsi="Times New Roman" w:cs="Times New Roman"/>
          <w:sz w:val="28"/>
          <w:szCs w:val="28"/>
        </w:rPr>
        <w:t xml:space="preserve">в установленный Федеральным законом Российской Федерации от 21.07.2005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229E">
        <w:rPr>
          <w:rFonts w:ascii="Times New Roman" w:hAnsi="Times New Roman" w:cs="Times New Roman"/>
          <w:sz w:val="28"/>
          <w:szCs w:val="28"/>
        </w:rPr>
        <w:t xml:space="preserve">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29E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29E">
        <w:rPr>
          <w:rFonts w:ascii="Times New Roman" w:hAnsi="Times New Roman" w:cs="Times New Roman"/>
          <w:sz w:val="28"/>
          <w:szCs w:val="28"/>
        </w:rPr>
        <w:t xml:space="preserve"> срок направляет победителю конкурса экземпляр протокола о результатах проведения конкурса, а также подготовленный и оформленный надлежащим образом инициатором заключения концессионного соглашения проект концессионного соглашения, соответствующий решению о заключении концессионного соглашения и предоставленному победителем конкурса конкурсному предложению.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4.3. В случае отказа или уклонения победителя конкурса от подписания в установленный срок концессионного соглашения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 Щепкинского сельского поселения </w:t>
      </w:r>
      <w:r w:rsidRPr="00E9229E">
        <w:rPr>
          <w:rFonts w:ascii="Times New Roman" w:hAnsi="Times New Roman" w:cs="Times New Roman"/>
          <w:sz w:val="28"/>
          <w:szCs w:val="28"/>
        </w:rPr>
        <w:t>вправе без дополнительного поручения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F80E7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Решение о заключении концессионного соглашения без проведения конкурса (в случае признания конкурса несостоявшимся, а также в иных предусмотренных федеральным законом случаях) принимается путем издания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Щепкинского сельского поселения на основании решения рабочей группы</w:t>
      </w:r>
      <w:r w:rsidRPr="00E922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В случае заключения концессионного соглашения без проведения конкурса (при объявлении конкурса несостоявшимся)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Щепкинского сельского поселения </w:t>
      </w:r>
      <w:r w:rsidRPr="00E9229E">
        <w:rPr>
          <w:rFonts w:ascii="Times New Roman" w:hAnsi="Times New Roman" w:cs="Times New Roman"/>
          <w:sz w:val="28"/>
          <w:szCs w:val="28"/>
        </w:rPr>
        <w:t xml:space="preserve">в установленный Федеральным законом Российской Федерации 21.07.2005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229E">
        <w:rPr>
          <w:rFonts w:ascii="Times New Roman" w:hAnsi="Times New Roman" w:cs="Times New Roman"/>
          <w:sz w:val="28"/>
          <w:szCs w:val="28"/>
        </w:rPr>
        <w:t xml:space="preserve">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29E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29E">
        <w:rPr>
          <w:rFonts w:ascii="Times New Roman" w:hAnsi="Times New Roman" w:cs="Times New Roman"/>
          <w:sz w:val="28"/>
          <w:szCs w:val="28"/>
        </w:rPr>
        <w:t xml:space="preserve"> срок направляет заявителю либо участнику конкурса, которому предлагается заключить указанное соглашение, подготовленный и оформленный надлежащим образом инициатором заключения концессионного соглашения проект концессионного соглашения, соответствующий решению о заключении концессионного соглашения и предоставленному конкурсному предложению.</w:t>
      </w:r>
    </w:p>
    <w:p w:rsidR="00F80E7E" w:rsidRPr="00E9229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4.4. Учет, регистрацию и хранение подлинников концессионных соглашений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поселения.</w:t>
      </w:r>
    </w:p>
    <w:p w:rsidR="00F80E7E" w:rsidRPr="00F221CD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9E">
        <w:rPr>
          <w:rFonts w:ascii="Times New Roman" w:hAnsi="Times New Roman" w:cs="Times New Roman"/>
          <w:sz w:val="28"/>
          <w:szCs w:val="28"/>
        </w:rPr>
        <w:t xml:space="preserve">Подлинники концессионных соглашений хранятся 10 лет с момента </w:t>
      </w:r>
      <w:r w:rsidRPr="00F221CD">
        <w:rPr>
          <w:rFonts w:ascii="Times New Roman" w:hAnsi="Times New Roman" w:cs="Times New Roman"/>
          <w:sz w:val="28"/>
          <w:szCs w:val="28"/>
        </w:rPr>
        <w:t>прекращения концессионного соглашения.</w:t>
      </w:r>
    </w:p>
    <w:p w:rsidR="00F80E7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Pr="00F221CD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Pr="00F221CD" w:rsidRDefault="00F80E7E" w:rsidP="00F80E7E">
      <w:pPr>
        <w:autoSpaceDE w:val="0"/>
        <w:autoSpaceDN w:val="0"/>
        <w:adjustRightInd w:val="0"/>
        <w:spacing w:after="0" w:line="240" w:lineRule="auto"/>
        <w:ind w:left="540" w:firstLine="708"/>
        <w:jc w:val="center"/>
        <w:outlineLvl w:val="1"/>
        <w:rPr>
          <w:rFonts w:ascii="Times New Roman" w:hAnsi="Times New Roman"/>
          <w:sz w:val="28"/>
          <w:szCs w:val="28"/>
        </w:rPr>
      </w:pPr>
      <w:r w:rsidRPr="00F221CD">
        <w:rPr>
          <w:rFonts w:ascii="Times New Roman" w:hAnsi="Times New Roman"/>
          <w:sz w:val="28"/>
          <w:szCs w:val="28"/>
        </w:rPr>
        <w:t>5. Порядок предоставления земельных участков концессионерам</w:t>
      </w:r>
    </w:p>
    <w:p w:rsidR="00F80E7E" w:rsidRPr="00F221CD" w:rsidRDefault="00F80E7E" w:rsidP="00F80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0E7E" w:rsidRPr="00F221CD" w:rsidRDefault="00F80E7E" w:rsidP="00F80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21CD">
        <w:rPr>
          <w:rFonts w:ascii="Times New Roman" w:hAnsi="Times New Roman"/>
          <w:sz w:val="28"/>
          <w:szCs w:val="28"/>
        </w:rPr>
        <w:t xml:space="preserve">5.1. Земельный участок, на котором располагается объект концессионного </w:t>
      </w:r>
      <w:r w:rsidRPr="00F221CD">
        <w:rPr>
          <w:rFonts w:ascii="Times New Roman" w:hAnsi="Times New Roman"/>
          <w:sz w:val="28"/>
          <w:szCs w:val="28"/>
        </w:rPr>
        <w:lastRenderedPageBreak/>
        <w:t>соглашения и (или) который необходим для осуществления концессионером деятельности, предусмотренной концессионным соглашением, предоставляется концессионеру следующими способами:</w:t>
      </w:r>
    </w:p>
    <w:p w:rsidR="00F80E7E" w:rsidRPr="00F221CD" w:rsidRDefault="00F80E7E" w:rsidP="00F80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21CD">
        <w:rPr>
          <w:rFonts w:ascii="Times New Roman" w:hAnsi="Times New Roman"/>
          <w:sz w:val="28"/>
          <w:szCs w:val="28"/>
        </w:rPr>
        <w:t>- заключение с концессионером договора аренды (субаренды) земельного участка;</w:t>
      </w:r>
    </w:p>
    <w:p w:rsidR="00F80E7E" w:rsidRPr="00F221CD" w:rsidRDefault="00F80E7E" w:rsidP="00F80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21CD">
        <w:rPr>
          <w:rFonts w:ascii="Times New Roman" w:hAnsi="Times New Roman"/>
          <w:sz w:val="28"/>
          <w:szCs w:val="28"/>
        </w:rPr>
        <w:t>- заключение с концессионером соглашения об установлении сервитута в отношении земельного участка;</w:t>
      </w:r>
    </w:p>
    <w:p w:rsidR="00F80E7E" w:rsidRPr="00F221CD" w:rsidRDefault="00F80E7E" w:rsidP="00F80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21CD">
        <w:rPr>
          <w:rFonts w:ascii="Times New Roman" w:hAnsi="Times New Roman"/>
          <w:sz w:val="28"/>
          <w:szCs w:val="28"/>
        </w:rPr>
        <w:t>- на ином законном основании, предусмотренном законодательством Российской Федерации.</w:t>
      </w:r>
    </w:p>
    <w:p w:rsidR="00F80E7E" w:rsidRPr="00F221CD" w:rsidRDefault="00F80E7E" w:rsidP="00F80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21CD">
        <w:rPr>
          <w:rFonts w:ascii="Times New Roman" w:hAnsi="Times New Roman"/>
          <w:sz w:val="28"/>
          <w:szCs w:val="28"/>
        </w:rPr>
        <w:t>Земельный участок предоставляется концессионеру на срок действия концессионного соглашения в установленном законодательством порядке;</w:t>
      </w:r>
    </w:p>
    <w:p w:rsidR="00F80E7E" w:rsidRPr="00F221CD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1CD">
        <w:rPr>
          <w:rFonts w:ascii="Times New Roman" w:hAnsi="Times New Roman" w:cs="Times New Roman"/>
          <w:sz w:val="28"/>
          <w:szCs w:val="28"/>
        </w:rPr>
        <w:t xml:space="preserve">5.1.1. Оформление договора аренды (субаренды) с концессионером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Щепкинского сельского поселения </w:t>
      </w:r>
      <w:r w:rsidRPr="00F221CD">
        <w:rPr>
          <w:rFonts w:ascii="Times New Roman" w:hAnsi="Times New Roman" w:cs="Times New Roman"/>
          <w:sz w:val="28"/>
          <w:szCs w:val="28"/>
        </w:rPr>
        <w:t>в порядке, установленном земельным законодательством РФ и нормативными правовыми актами Ростовской области.</w:t>
      </w:r>
    </w:p>
    <w:p w:rsidR="00F80E7E" w:rsidRPr="00F221CD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1CD">
        <w:rPr>
          <w:rFonts w:ascii="Times New Roman" w:hAnsi="Times New Roman" w:cs="Times New Roman"/>
          <w:sz w:val="28"/>
          <w:szCs w:val="28"/>
        </w:rPr>
        <w:t>5.2. Подписание концессионного соглашения является основанием для заключения договора аренды (субаренды).</w:t>
      </w:r>
    </w:p>
    <w:p w:rsidR="00F80E7E" w:rsidRPr="00F221CD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1CD">
        <w:rPr>
          <w:rFonts w:ascii="Times New Roman" w:hAnsi="Times New Roman" w:cs="Times New Roman"/>
          <w:sz w:val="28"/>
          <w:szCs w:val="28"/>
        </w:rPr>
        <w:t>5.3.Прекращение концессионного соглашения является основанием для прекращения договора аренды (субаренды).</w:t>
      </w:r>
    </w:p>
    <w:p w:rsidR="00F80E7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Pr="00F221CD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Pr="00F221CD" w:rsidRDefault="00F80E7E" w:rsidP="00F80E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21CD">
        <w:rPr>
          <w:rFonts w:ascii="Times New Roman" w:hAnsi="Times New Roman" w:cs="Times New Roman"/>
          <w:sz w:val="28"/>
          <w:szCs w:val="28"/>
        </w:rPr>
        <w:t>6. Контроль за исполнением концессионных соглашений</w:t>
      </w:r>
    </w:p>
    <w:p w:rsidR="00F80E7E" w:rsidRPr="00F221CD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Pr="00F221CD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1CD">
        <w:rPr>
          <w:rFonts w:ascii="Times New Roman" w:hAnsi="Times New Roman" w:cs="Times New Roman"/>
          <w:sz w:val="28"/>
          <w:szCs w:val="28"/>
        </w:rPr>
        <w:t xml:space="preserve">6.1. От имени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Щепкинского сельского поселения </w:t>
      </w:r>
      <w:r w:rsidRPr="00F221CD">
        <w:rPr>
          <w:rFonts w:ascii="Times New Roman" w:hAnsi="Times New Roman" w:cs="Times New Roman"/>
          <w:sz w:val="28"/>
          <w:szCs w:val="28"/>
        </w:rPr>
        <w:t>контроль за исполнением концессионных соглашений осуществляется инициатором заключения концессионного соглашения в соответствии с условиями концессионных соглашений.</w:t>
      </w:r>
    </w:p>
    <w:p w:rsidR="00F80E7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Pr="00F221CD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Щепкинского </w:t>
      </w:r>
    </w:p>
    <w:p w:rsidR="00F80E7E" w:rsidRPr="00F221CD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С.С.Быковский</w:t>
      </w:r>
    </w:p>
    <w:p w:rsidR="00F80E7E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E7E" w:rsidRPr="00F221CD" w:rsidRDefault="00F80E7E" w:rsidP="00F80E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37B" w:rsidRDefault="001D137B"/>
    <w:sectPr w:rsidR="001D137B" w:rsidSect="00C75CB8">
      <w:footerReference w:type="even" r:id="rId14"/>
      <w:pgSz w:w="11906" w:h="16838"/>
      <w:pgMar w:top="851" w:right="851" w:bottom="709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08" w:rsidRDefault="00933B08">
      <w:pPr>
        <w:spacing w:after="0" w:line="240" w:lineRule="auto"/>
      </w:pPr>
      <w:r>
        <w:separator/>
      </w:r>
    </w:p>
  </w:endnote>
  <w:endnote w:type="continuationSeparator" w:id="0">
    <w:p w:rsidR="00933B08" w:rsidRDefault="0093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FF3" w:rsidRDefault="00F80E7E" w:rsidP="007D2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7FF3" w:rsidRDefault="00933B08" w:rsidP="00B77F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08" w:rsidRDefault="00933B08">
      <w:pPr>
        <w:spacing w:after="0" w:line="240" w:lineRule="auto"/>
      </w:pPr>
      <w:r>
        <w:separator/>
      </w:r>
    </w:p>
  </w:footnote>
  <w:footnote w:type="continuationSeparator" w:id="0">
    <w:p w:rsidR="00933B08" w:rsidRDefault="00933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2F"/>
    <w:rsid w:val="001D137B"/>
    <w:rsid w:val="00245D2F"/>
    <w:rsid w:val="00925D24"/>
    <w:rsid w:val="00933B08"/>
    <w:rsid w:val="00CF4B07"/>
    <w:rsid w:val="00F80E7E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6EFE6-382A-4DBB-9E88-18D0C5E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0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F80E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80E7E"/>
    <w:rPr>
      <w:rFonts w:ascii="Calibri" w:eastAsia="Times New Roman" w:hAnsi="Calibri" w:cs="Times New Roman"/>
      <w:lang w:eastAsia="ru-RU"/>
    </w:rPr>
  </w:style>
  <w:style w:type="character" w:styleId="a5">
    <w:name w:val="page number"/>
    <w:rsid w:val="00F80E7E"/>
    <w:rPr>
      <w:rFonts w:cs="Times New Roman"/>
    </w:rPr>
  </w:style>
  <w:style w:type="paragraph" w:styleId="a6">
    <w:name w:val="Title"/>
    <w:basedOn w:val="a"/>
    <w:link w:val="a7"/>
    <w:qFormat/>
    <w:rsid w:val="00F80E7E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F80E7E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B86D7099D272A8AEFA8D74DB00DEBB1C256ED1F395DAE5844D88E739wC07E" TargetMode="External"/><Relationship Id="rId13" Type="http://schemas.openxmlformats.org/officeDocument/2006/relationships/hyperlink" Target="consultantplus://offline/ref=8FB86D7099D272A8AEFA8D74DB00DEBB1C226BDBF69EDAE5844D88E739wC0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B86D7099D272A8AEFA8D74DB00DEBB1C2369D9F39ADAE5844D88E739C77752D5D42935DB479D63w80CE" TargetMode="External"/><Relationship Id="rId12" Type="http://schemas.openxmlformats.org/officeDocument/2006/relationships/hyperlink" Target="consultantplus://offline/ref=8FB86D7099D272A8AEFA8D77C96C81BE1B2D32D5F19FD5BBDA12D3BA6ECE7D05w902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FB86D7099D272A8AEFA8D74DB00DEBB1C256ED1F395DAE5844D88E739wC07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B86D7099D272A8AEFA8D74DB00DEBB1C2369D9F39ADAE5844D88E739C77752D5D42935DB479D63w80C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FB86D7099D272A8AEFA8D77C96C81BE1B2D32D5F19FD5BBDA12D3BA6ECE7D05w902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3322</Words>
  <Characters>18940</Characters>
  <Application>Microsoft Office Word</Application>
  <DocSecurity>0</DocSecurity>
  <Lines>157</Lines>
  <Paragraphs>44</Paragraphs>
  <ScaleCrop>false</ScaleCrop>
  <Company/>
  <LinksUpToDate>false</LinksUpToDate>
  <CharactersWithSpaces>22218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2015-12-23T13:56:00Z</dcterms:created>
  <dcterms:modified xsi:type="dcterms:W3CDTF">2015-12-30T06:58:00Z</dcterms:modified>
</cp:coreProperties>
</file>