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rPr/>
      </w:pPr>
      <w:r>
        <w:rPr/>
        <w:drawing>
          <wp:inline distT="0" distB="0" distL="0" distR="0">
            <wp:extent cx="374650" cy="6343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1" t="-720" r="-1221" b="-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rPr>
          <w:b w:val="false"/>
          <w:b w:val="false"/>
          <w:sz w:val="36"/>
          <w:szCs w:val="36"/>
        </w:rPr>
      </w:pPr>
      <w:r>
        <w:rPr/>
      </w:r>
    </w:p>
    <w:p>
      <w:pPr>
        <w:pStyle w:val="Style26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26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26"/>
        <w:rPr>
          <w:sz w:val="28"/>
        </w:rPr>
      </w:pPr>
      <w:r>
        <w:rPr>
          <w:sz w:val="28"/>
        </w:rPr>
      </w:r>
    </w:p>
    <w:p>
      <w:pPr>
        <w:pStyle w:val="Style26"/>
        <w:rPr>
          <w:sz w:val="28"/>
        </w:rPr>
      </w:pPr>
      <w:r>
        <w:rPr>
          <w:sz w:val="28"/>
        </w:rPr>
      </w:r>
    </w:p>
    <w:p>
      <w:pPr>
        <w:pStyle w:val="Style26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>
          <w:sz w:val="28"/>
        </w:rPr>
        <w:t xml:space="preserve">Об утверждении Положения об оплате труда </w:t>
      </w:r>
    </w:p>
    <w:p>
      <w:pPr>
        <w:pStyle w:val="Normal"/>
        <w:rPr/>
      </w:pPr>
      <w:r>
        <w:rPr>
          <w:sz w:val="28"/>
        </w:rPr>
        <w:t xml:space="preserve">работников, осуществляющих техническое </w:t>
      </w:r>
    </w:p>
    <w:p>
      <w:pPr>
        <w:pStyle w:val="Normal"/>
        <w:rPr/>
      </w:pPr>
      <w:r>
        <w:rPr>
          <w:sz w:val="28"/>
        </w:rPr>
        <w:t xml:space="preserve">обеспечение деятельности Администрации </w:t>
      </w:r>
    </w:p>
    <w:p>
      <w:pPr>
        <w:pStyle w:val="Normal"/>
        <w:rPr/>
      </w:pPr>
      <w:r>
        <w:rPr>
          <w:sz w:val="28"/>
        </w:rPr>
        <w:t xml:space="preserve">Щепкинского сельского поселения, и </w:t>
      </w:r>
    </w:p>
    <w:p>
      <w:pPr>
        <w:pStyle w:val="Normal"/>
        <w:rPr/>
      </w:pPr>
      <w:r>
        <w:rPr>
          <w:sz w:val="28"/>
        </w:rPr>
        <w:t xml:space="preserve">обслуживающего персонала Администрации </w:t>
      </w:r>
    </w:p>
    <w:p>
      <w:pPr>
        <w:pStyle w:val="Normal"/>
        <w:rPr>
          <w:sz w:val="28"/>
        </w:rPr>
      </w:pPr>
      <w:r>
        <w:rPr>
          <w:sz w:val="28"/>
        </w:rPr>
        <w:t>Щепкинского сельского поселения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Принято Собранием депутатов                                                        23 декабря 2019 года</w:t>
      </w:r>
    </w:p>
    <w:p>
      <w:pPr>
        <w:pStyle w:val="Style22"/>
        <w:ind w:firstLine="993"/>
        <w:rPr/>
      </w:pPr>
      <w:r>
        <w:rPr/>
      </w:r>
    </w:p>
    <w:p>
      <w:pPr>
        <w:pStyle w:val="Style22"/>
        <w:ind w:firstLine="708"/>
        <w:rPr/>
      </w:pPr>
      <w:r>
        <w:rPr/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>Областным законом Ростовской области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</w:p>
    <w:p>
      <w:pPr>
        <w:pStyle w:val="Style22"/>
        <w:ind w:firstLine="993"/>
        <w:rPr/>
      </w:pPr>
      <w:r>
        <w:rPr/>
      </w:r>
    </w:p>
    <w:p>
      <w:pPr>
        <w:pStyle w:val="Style22"/>
        <w:jc w:val="center"/>
        <w:rPr/>
      </w:pPr>
      <w:r>
        <w:rPr>
          <w:b/>
        </w:rPr>
        <w:t>Собрание депутатов Щепкинского сельского поселения РЕШАЕТ:</w:t>
      </w:r>
    </w:p>
    <w:p>
      <w:pPr>
        <w:pStyle w:val="Style22"/>
        <w:ind w:firstLine="99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Положение об оплате труда работников, осуществляющих техническое обеспечение деятельности Администрации Щепкинского сельского поселения, и обслуживающего персонала Администрации Щепкинского сельского поселения(Приложение №1).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Решени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Решение Собрания депутатов Щепкинского сельского поселения от 29 декабря 2008 года № 22 «Об утверждении Положения об оплате труда муниципальных служащих, лиц, замещающих муниципальные должности, и работников, осуществляющих техническое обеспечение деятельности Администрации Щепкинского сельского поселения»;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 Признать утратившим силу Решени</w:t>
      </w:r>
      <w:r>
        <w:rPr>
          <w:rFonts w:cs="Times New Roman" w:ascii="Times New Roman" w:hAnsi="Times New Roman"/>
          <w:sz w:val="28"/>
          <w:szCs w:val="28"/>
        </w:rPr>
        <w:t>е:</w:t>
      </w:r>
    </w:p>
    <w:p>
      <w:pPr>
        <w:pStyle w:val="ConsPlusNormal"/>
        <w:widowControl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Решение Собрания депутатов Щепкинского сельского поселения от 29 декабря 2008 года № 21 «Об оплате труда и предельных нормативов размеров оплаты труда обслуживающего персонала Администрации Щепкинского сельского поселения».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4.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Решение в информационном бюллетене  правовых актов органов местного самоуправления Аксайского района «Аксайские ведомости».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5</w:t>
      </w:r>
      <w:r>
        <w:rPr>
          <w:rFonts w:cs="Times New Roman" w:ascii="Times New Roman" w:hAnsi="Times New Roman"/>
          <w:sz w:val="28"/>
          <w:szCs w:val="28"/>
        </w:rPr>
        <w:t>. Настоящее Решение вступает в силу со дня официального опубликования  и применяется к правоотношениям, возникшим с 01 января 2020 года.</w:t>
      </w:r>
    </w:p>
    <w:p>
      <w:pPr>
        <w:pStyle w:val="ConsPlusNormal"/>
        <w:widowControl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(Хараян Н.Н.).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55" w:type="dxa"/>
        <w:jc w:val="left"/>
        <w:tblInd w:w="13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6"/>
        <w:gridCol w:w="2328"/>
        <w:gridCol w:w="2281"/>
      </w:tblGrid>
      <w:tr>
        <w:trPr/>
        <w:tc>
          <w:tcPr>
            <w:tcW w:w="55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8"/>
                <w:szCs w:val="28"/>
              </w:rPr>
              <w:t>- глава Щепкинского сельского поселения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Ю.И. Черноусов</w:t>
            </w:r>
          </w:p>
        </w:tc>
      </w:tr>
      <w:tr>
        <w:trPr/>
        <w:tc>
          <w:tcPr>
            <w:tcW w:w="5546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п. Октябрьский</w:t>
      </w:r>
    </w:p>
    <w:p>
      <w:pPr>
        <w:pStyle w:val="Normal"/>
        <w:rPr/>
      </w:pPr>
      <w:r>
        <w:rPr>
          <w:sz w:val="28"/>
          <w:szCs w:val="28"/>
        </w:rPr>
        <w:t>23 декабря 2019 года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0" w:type="dxa"/>
        <w:jc w:val="left"/>
        <w:tblInd w:w="53" w:type="dxa"/>
        <w:tblBorders/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1"/>
        <w:gridCol w:w="5098"/>
      </w:tblGrid>
      <w:tr>
        <w:trPr/>
        <w:tc>
          <w:tcPr>
            <w:tcW w:w="5101" w:type="dxa"/>
            <w:tcBorders/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5098" w:type="dxa"/>
            <w:tcBorders/>
            <w:shd w:fill="auto" w:val="clear"/>
          </w:tcPr>
          <w:p>
            <w:pPr>
              <w:pStyle w:val="ConsPlusNormal"/>
              <w:widowControl/>
              <w:bidi w:val="0"/>
              <w:spacing w:lineRule="auto" w:line="240" w:before="0" w:after="0"/>
              <w:ind w:left="0" w:right="22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 №1</w:t>
            </w:r>
          </w:p>
          <w:p>
            <w:pPr>
              <w:pStyle w:val="ConsPlusNormal"/>
              <w:widowControl/>
              <w:bidi w:val="0"/>
              <w:spacing w:lineRule="auto" w:line="240" w:before="0" w:after="0"/>
              <w:ind w:left="0" w:right="227" w:firstLine="567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Решению</w:t>
            </w:r>
            <w:bookmarkStart w:id="0" w:name="_GoBack1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Собрания депутатов </w:t>
            </w:r>
          </w:p>
          <w:p>
            <w:pPr>
              <w:pStyle w:val="ConsPlusNormal"/>
              <w:widowControl/>
              <w:bidi w:val="0"/>
              <w:spacing w:lineRule="auto" w:line="240" w:before="0" w:after="0"/>
              <w:ind w:left="57" w:right="22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Щепкинского сельского поселения </w:t>
            </w:r>
          </w:p>
          <w:p>
            <w:pPr>
              <w:pStyle w:val="ConsPlusNormal"/>
              <w:widowControl/>
              <w:bidi w:val="0"/>
              <w:spacing w:lineRule="auto" w:line="240" w:before="0" w:after="0"/>
              <w:ind w:left="170" w:right="22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23 декабря 2019 №147</w:t>
            </w:r>
          </w:p>
          <w:p>
            <w:pPr>
              <w:pStyle w:val="ConsPlusNormal"/>
              <w:widowControl/>
              <w:bidi w:val="0"/>
              <w:spacing w:lineRule="auto" w:line="240" w:before="0" w:after="0"/>
              <w:ind w:left="283" w:right="22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ПОЛОЖЕНИЕ</w:t>
      </w:r>
    </w:p>
    <w:p>
      <w:pPr>
        <w:pStyle w:val="Normal"/>
        <w:widowControl/>
        <w:ind w:left="0" w:right="0" w:hanging="0"/>
        <w:jc w:val="center"/>
        <w:rPr/>
      </w:pPr>
      <w:r>
        <w:rPr>
          <w:rFonts w:cs="Times New Roman"/>
          <w:sz w:val="28"/>
          <w:szCs w:val="28"/>
        </w:rPr>
        <w:t xml:space="preserve">Об оплате труда </w:t>
      </w:r>
      <w:r>
        <w:rPr>
          <w:rFonts w:cs="Times New Roman"/>
          <w:sz w:val="28"/>
          <w:szCs w:val="28"/>
          <w:lang w:val="ru-RU"/>
        </w:rPr>
        <w:t xml:space="preserve">работников, осуществляющих техническое обеспечение деятельности </w:t>
      </w:r>
      <w:r>
        <w:rPr>
          <w:rFonts w:cs="Times New Roman"/>
          <w:sz w:val="28"/>
          <w:szCs w:val="28"/>
        </w:rPr>
        <w:t xml:space="preserve">Администрации Щепкинского сельского поселения, </w:t>
      </w:r>
      <w:r>
        <w:rPr>
          <w:rFonts w:cs="Times New Roman"/>
          <w:sz w:val="28"/>
          <w:szCs w:val="28"/>
          <w:lang w:val="ru-RU"/>
        </w:rPr>
        <w:t xml:space="preserve">и обслуживающего персонала Администрации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Щепкинского сельского поселения </w:t>
      </w:r>
    </w:p>
    <w:p>
      <w:pPr>
        <w:pStyle w:val="Normal"/>
        <w:widowControl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1. </w:t>
      </w:r>
      <w:r>
        <w:rPr>
          <w:rFonts w:cs="Times New Roman" w:ascii="Times New Roman" w:hAnsi="Times New Roman"/>
          <w:b/>
          <w:sz w:val="28"/>
          <w:szCs w:val="28"/>
        </w:rPr>
        <w:t>Общие положения.</w:t>
      </w:r>
    </w:p>
    <w:p>
      <w:pPr>
        <w:pStyle w:val="ConsPlusNormal"/>
        <w:widowControl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Статья 1. </w:t>
      </w:r>
      <w:r>
        <w:rPr>
          <w:rFonts w:cs="Times New Roman" w:ascii="Times New Roman" w:hAnsi="Times New Roman"/>
          <w:b/>
          <w:sz w:val="28"/>
          <w:szCs w:val="28"/>
        </w:rPr>
        <w:t>Цели и задачи Положения.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принимается Собранием  депутатов Щепкинского сельского поселения на основе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«Щепкинское сельское поселение», Областным законом Ростовской области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области». 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определяет и конкретизирует оплату труда работников, осуществляющих техническое обеспечение деятельности Администрации Щепкинского сельского поселения, 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обслуживающего персонала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Щепкинского сельского поселения. Оплата труда работников, осуществляющих техническое обеспечение деятельности Администрации Щепкинского сельского поселения, 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обслуживающего персонала </w:t>
      </w:r>
      <w:r>
        <w:rPr>
          <w:rFonts w:cs="Times New Roman" w:ascii="Times New Roman" w:hAnsi="Times New Roman"/>
          <w:sz w:val="28"/>
          <w:szCs w:val="28"/>
        </w:rPr>
        <w:t>Администрации Щепкинского сельского поселения  производится за счет средств бюджета Щепкинского сельского поселения.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Статья 2.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Система оплаты труда технического персонала и обслуживающего персонала.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2.1. Система оплаты труда технического персонала включает в себя: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1) должностные оклады специалистов и служащих;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2) выплаты компенсационного характера;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3) выплаты стимулирующего характера.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2.2.  Система оплаты труда обслуживающего персонала включает в себя: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1) ставки заработной платы;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2) выплаты компенсационного характера;</w:t>
      </w:r>
    </w:p>
    <w:p>
      <w:pPr>
        <w:pStyle w:val="Normal"/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3) выплаты стимулирующего характера.</w:t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2.3. В случаях, установленных законодательством Российской Федерации, к заработной плате технического персонала и обслуживающего персонала устанавливается районный коэффициент (коэффициент).</w:t>
      </w:r>
    </w:p>
    <w:p>
      <w:pPr>
        <w:pStyle w:val="Style29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Должностные оклады технического персонала, </w:t>
      </w:r>
      <w:r>
        <w:rPr>
          <w:sz w:val="28"/>
          <w:szCs w:val="28"/>
          <w:lang w:val="ru-RU"/>
        </w:rPr>
        <w:t xml:space="preserve">ставки заработной платы обслуживающего персонала </w:t>
      </w:r>
      <w:r>
        <w:rPr>
          <w:sz w:val="28"/>
          <w:szCs w:val="28"/>
        </w:rPr>
        <w:t>увеличиваются (</w:t>
      </w:r>
      <w:r>
        <w:rPr>
          <w:sz w:val="28"/>
          <w:szCs w:val="28"/>
          <w:lang w:val="ru-RU"/>
        </w:rPr>
        <w:t>индексируется) в</w:t>
      </w:r>
      <w:r>
        <w:rPr>
          <w:sz w:val="28"/>
          <w:szCs w:val="28"/>
        </w:rPr>
        <w:t xml:space="preserve"> размерах и в сроки, предусмотренные для работников областных </w:t>
      </w:r>
      <w:r>
        <w:rPr>
          <w:sz w:val="28"/>
          <w:szCs w:val="28"/>
          <w:lang w:val="ru-RU"/>
        </w:rPr>
        <w:t>муниципаль</w:t>
      </w:r>
      <w:r>
        <w:rPr>
          <w:sz w:val="28"/>
          <w:szCs w:val="28"/>
        </w:rPr>
        <w:t>ных учреждений.</w:t>
      </w:r>
    </w:p>
    <w:p>
      <w:pPr>
        <w:pStyle w:val="Style29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(индексация) размеров должностных окладов технического персонала, </w:t>
      </w:r>
      <w:r>
        <w:rPr>
          <w:sz w:val="28"/>
          <w:szCs w:val="28"/>
          <w:lang w:val="ru-RU"/>
        </w:rPr>
        <w:t>ставки заработной платы обслуживающего персонала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производится</w:t>
      </w:r>
      <w:r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  <w:lang w:val="ru-RU"/>
        </w:rPr>
        <w:t>Администрации Щепкинского сельского поселения.</w:t>
      </w:r>
    </w:p>
    <w:p>
      <w:pPr>
        <w:pStyle w:val="Style29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увеличении (индексации) должностных окладов технического персонала, </w:t>
      </w:r>
      <w:r>
        <w:rPr>
          <w:sz w:val="28"/>
          <w:szCs w:val="28"/>
          <w:lang w:val="ru-RU"/>
        </w:rPr>
        <w:t xml:space="preserve">ставки заработной платы обслуживающего персонала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  <w:lang w:val="ru-RU"/>
        </w:rPr>
        <w:t>размеры</w:t>
      </w:r>
      <w:r>
        <w:rPr>
          <w:sz w:val="28"/>
          <w:szCs w:val="28"/>
        </w:rPr>
        <w:t xml:space="preserve"> подлежат округлению до целого рубля в сторону увеличения.</w:t>
      </w:r>
    </w:p>
    <w:p>
      <w:pPr>
        <w:pStyle w:val="Style29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Месячная заработная плата работника  </w:t>
      </w:r>
      <w:r>
        <w:rPr>
          <w:sz w:val="28"/>
          <w:szCs w:val="28"/>
          <w:lang w:val="ru-RU"/>
        </w:rPr>
        <w:t xml:space="preserve">из числа </w:t>
      </w:r>
      <w:r>
        <w:rPr>
          <w:sz w:val="28"/>
          <w:szCs w:val="28"/>
        </w:rPr>
        <w:t xml:space="preserve">технического </w:t>
      </w:r>
      <w:r>
        <w:rPr>
          <w:sz w:val="28"/>
          <w:szCs w:val="28"/>
          <w:lang w:val="ru-RU"/>
        </w:rPr>
        <w:t>и обслуживающего персонала</w:t>
      </w:r>
      <w:r>
        <w:rPr>
          <w:sz w:val="28"/>
          <w:szCs w:val="28"/>
        </w:rPr>
        <w:t>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>
      <w:pPr>
        <w:pStyle w:val="Style29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когда месячная заработная плата </w:t>
      </w:r>
      <w:r>
        <w:rPr>
          <w:sz w:val="28"/>
          <w:szCs w:val="28"/>
          <w:lang w:val="ru-RU"/>
        </w:rPr>
        <w:t xml:space="preserve">работника из числа </w:t>
      </w:r>
      <w:r>
        <w:rPr>
          <w:sz w:val="28"/>
          <w:szCs w:val="28"/>
        </w:rPr>
        <w:t xml:space="preserve">технического </w:t>
      </w:r>
      <w:r>
        <w:rPr>
          <w:sz w:val="28"/>
          <w:szCs w:val="28"/>
          <w:lang w:val="ru-RU"/>
        </w:rPr>
        <w:t>и обслуживающего персонала</w:t>
      </w:r>
      <w:r>
        <w:rPr>
          <w:sz w:val="28"/>
          <w:szCs w:val="28"/>
        </w:rPr>
        <w:t xml:space="preserve">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</w:t>
      </w:r>
      <w:r>
        <w:rPr>
          <w:sz w:val="28"/>
          <w:szCs w:val="28"/>
          <w:lang w:val="ru-RU"/>
        </w:rPr>
        <w:t xml:space="preserve">установленного </w:t>
      </w:r>
      <w:r>
        <w:rPr>
          <w:sz w:val="28"/>
          <w:szCs w:val="28"/>
        </w:rPr>
        <w:t>федеральным законодательством, такому работнику производится доплата до минимального размера оплаты труда.</w:t>
      </w:r>
    </w:p>
    <w:p>
      <w:pPr>
        <w:pStyle w:val="ConsPlusNormal"/>
        <w:widowControl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работник из числа </w:t>
      </w:r>
      <w:r>
        <w:rPr>
          <w:rFonts w:cs="Times New Roman" w:ascii="Times New Roman" w:hAnsi="Times New Roman"/>
          <w:sz w:val="28"/>
          <w:szCs w:val="28"/>
        </w:rPr>
        <w:t xml:space="preserve">технического </w:t>
      </w:r>
      <w:r>
        <w:rPr>
          <w:rFonts w:cs="Times New Roman" w:ascii="Times New Roman" w:hAnsi="Times New Roman"/>
          <w:sz w:val="28"/>
          <w:szCs w:val="28"/>
          <w:lang w:val="ru-RU"/>
        </w:rPr>
        <w:t>и обслуживающего персонала</w:t>
      </w:r>
      <w:r>
        <w:rPr>
          <w:rFonts w:cs="Times New Roman" w:ascii="Times New Roman" w:hAnsi="Times New Roman"/>
          <w:sz w:val="28"/>
          <w:szCs w:val="28"/>
        </w:rPr>
        <w:t xml:space="preserve">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2.6. Месячная заработная плата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работникам из числа </w:t>
      </w:r>
      <w:r>
        <w:rPr>
          <w:rFonts w:cs="Times New Roman" w:ascii="Times New Roman" w:hAnsi="Times New Roman"/>
          <w:sz w:val="28"/>
          <w:szCs w:val="28"/>
        </w:rPr>
        <w:t xml:space="preserve">технического </w:t>
      </w:r>
      <w:r>
        <w:rPr>
          <w:rFonts w:cs="Times New Roman" w:ascii="Times New Roman" w:hAnsi="Times New Roman"/>
          <w:sz w:val="28"/>
          <w:szCs w:val="28"/>
          <w:lang w:val="ru-RU"/>
        </w:rPr>
        <w:t>и обслуживающего персонала</w:t>
      </w:r>
      <w:r>
        <w:rPr>
          <w:rFonts w:cs="Times New Roman" w:ascii="Times New Roman" w:hAnsi="Times New Roman"/>
          <w:sz w:val="28"/>
          <w:szCs w:val="28"/>
        </w:rPr>
        <w:t xml:space="preserve">  выплачиваются пропорционально отработанному времени в порядке, установленном настоящим Положением, Правилами внутреннего трудового распорядка и иными локальными нормативными актами Администрации Щепкинского сельского поселения.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34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 xml:space="preserve">Статья 3. </w:t>
      </w:r>
      <w:r>
        <w:rPr>
          <w:rFonts w:cs="Times New Roman"/>
          <w:b/>
          <w:bCs/>
          <w:sz w:val="28"/>
          <w:szCs w:val="28"/>
          <w:lang w:val="ru-RU"/>
        </w:rPr>
        <w:t xml:space="preserve">Компенсационные выплаты </w:t>
      </w:r>
      <w:r>
        <w:rPr>
          <w:rStyle w:val="Style19"/>
          <w:rFonts w:cs="Times New Roman"/>
          <w:sz w:val="28"/>
          <w:szCs w:val="28"/>
          <w:lang w:val="ru-RU"/>
        </w:rPr>
        <w:t>отдельным категориям работников из числа технического персонала и обслуживающего персонала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3.1. 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соответствующих государственных органов;</w:t>
      </w:r>
    </w:p>
    <w:p>
      <w:pPr>
        <w:pStyle w:val="Normal"/>
        <w:suppressAutoHyphens w:val="false"/>
        <w:spacing w:before="280" w:after="28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ubheader"/>
        <w:spacing w:before="280" w:after="280"/>
        <w:ind w:left="0" w:right="0" w:firstLine="709"/>
        <w:contextualSpacing/>
        <w:rPr/>
      </w:pPr>
      <w:r>
        <w:rPr>
          <w:sz w:val="28"/>
        </w:rPr>
        <w:t xml:space="preserve">С т а т ь я   4. </w:t>
      </w:r>
      <w:r>
        <w:rPr>
          <w:rStyle w:val="Style19"/>
          <w:sz w:val="28"/>
        </w:rPr>
        <w:t>Стимулирующие выплаты техническому персоналу и обслуживающему персоналу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4.1.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 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1)работникам из числа технического персонала: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старшему инспектору — до 100 процентов от должностного оклада;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инспектору — от 50 до 70 процентов от должностного оклада.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2 ) работникам из числа обслуживающего персонала – до 50 процентов ставки заработной платы.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4.2.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tbl>
      <w:tblPr>
        <w:tblW w:w="2500" w:type="pct"/>
        <w:jc w:val="center"/>
        <w:tblInd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24" w:type="dxa"/>
          <w:left w:w="24" w:type="dxa"/>
          <w:bottom w:w="24" w:type="dxa"/>
          <w:right w:w="24" w:type="dxa"/>
        </w:tblCellMar>
      </w:tblPr>
      <w:tblGrid>
        <w:gridCol w:w="2436"/>
        <w:gridCol w:w="2666"/>
      </w:tblGrid>
      <w:tr>
        <w:trPr/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insideH w:val="single" w:sz="6" w:space="0" w:color="DDDDDD"/>
            </w:tcBorders>
            <w:shd w:fill="auto" w:val="clear"/>
          </w:tcPr>
          <w:p>
            <w:pPr>
              <w:pStyle w:val="A0"/>
              <w:spacing w:before="280" w:after="0"/>
              <w:rPr>
                <w:sz w:val="28"/>
              </w:rPr>
            </w:pPr>
            <w:r>
              <w:rPr>
                <w:sz w:val="28"/>
              </w:rPr>
              <w:t>при стаже работы:</w:t>
            </w:r>
          </w:p>
        </w:tc>
        <w:tc>
          <w:tcPr>
            <w:tcW w:w="2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A0"/>
              <w:spacing w:before="280" w:after="0"/>
              <w:ind w:left="0" w:righ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в процентах</w:t>
            </w:r>
          </w:p>
        </w:tc>
      </w:tr>
      <w:tr>
        <w:trPr/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insideH w:val="single" w:sz="6" w:space="0" w:color="DDDDDD"/>
            </w:tcBorders>
            <w:shd w:fill="auto" w:val="clear"/>
          </w:tcPr>
          <w:p>
            <w:pPr>
              <w:pStyle w:val="Consplusnonformat"/>
              <w:spacing w:before="280" w:after="0"/>
              <w:rPr>
                <w:sz w:val="28"/>
              </w:rPr>
            </w:pPr>
            <w:r>
              <w:rPr>
                <w:sz w:val="28"/>
              </w:rPr>
              <w:t>от 1 года до 5 лет</w:t>
            </w:r>
          </w:p>
        </w:tc>
        <w:tc>
          <w:tcPr>
            <w:tcW w:w="2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Consplusnonformat"/>
              <w:spacing w:before="280" w:after="0"/>
              <w:ind w:left="0" w:righ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/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insideH w:val="single" w:sz="6" w:space="0" w:color="DDDDDD"/>
            </w:tcBorders>
            <w:shd w:fill="auto" w:val="clear"/>
          </w:tcPr>
          <w:p>
            <w:pPr>
              <w:pStyle w:val="Consplusnonformat"/>
              <w:spacing w:before="280" w:after="0"/>
              <w:rPr>
                <w:sz w:val="28"/>
              </w:rPr>
            </w:pPr>
            <w:r>
              <w:rPr>
                <w:sz w:val="28"/>
              </w:rPr>
              <w:t>от 5 до 10 лет</w:t>
            </w:r>
          </w:p>
        </w:tc>
        <w:tc>
          <w:tcPr>
            <w:tcW w:w="2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A"/>
              <w:spacing w:before="280" w:after="0"/>
              <w:ind w:left="0" w:righ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/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insideH w:val="single" w:sz="6" w:space="0" w:color="DDDDDD"/>
            </w:tcBorders>
            <w:shd w:fill="auto" w:val="clear"/>
          </w:tcPr>
          <w:p>
            <w:pPr>
              <w:pStyle w:val="Consplusnonformat"/>
              <w:spacing w:before="280" w:after="0"/>
              <w:rPr>
                <w:sz w:val="28"/>
              </w:rPr>
            </w:pPr>
            <w:r>
              <w:rPr>
                <w:sz w:val="28"/>
              </w:rPr>
              <w:t>от 10 до 15 лет</w:t>
            </w:r>
          </w:p>
        </w:tc>
        <w:tc>
          <w:tcPr>
            <w:tcW w:w="2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A"/>
              <w:spacing w:before="280" w:after="0"/>
              <w:ind w:left="0" w:righ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/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insideH w:val="single" w:sz="6" w:space="0" w:color="DDDDDD"/>
            </w:tcBorders>
            <w:shd w:fill="auto" w:val="clear"/>
          </w:tcPr>
          <w:p>
            <w:pPr>
              <w:pStyle w:val="Consplusnonformat"/>
              <w:spacing w:before="280" w:after="0"/>
              <w:rPr>
                <w:sz w:val="28"/>
              </w:rPr>
            </w:pPr>
            <w:r>
              <w:rPr>
                <w:sz w:val="28"/>
              </w:rPr>
              <w:t>свыше 15 лет</w:t>
            </w:r>
          </w:p>
        </w:tc>
        <w:tc>
          <w:tcPr>
            <w:tcW w:w="2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A"/>
              <w:spacing w:before="280" w:after="0"/>
              <w:ind w:left="0" w:righ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должностями федеральной государственной службы, ежемесячной надбавки за выслугу лет.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b w:val="false"/>
          <w:bCs w:val="false"/>
          <w:sz w:val="28"/>
          <w:szCs w:val="28"/>
        </w:rPr>
        <w:t xml:space="preserve">Выплата ежемесячной надбавки за выслугу лет производится на основании Распоряжения </w:t>
      </w:r>
      <w:r>
        <w:rPr>
          <w:b w:val="false"/>
          <w:bCs w:val="false"/>
          <w:sz w:val="28"/>
          <w:szCs w:val="28"/>
          <w:lang w:val="ru-RU"/>
        </w:rPr>
        <w:t>главы Администрации Щепкинского сельского поселения</w:t>
      </w:r>
      <w:r>
        <w:rPr>
          <w:b w:val="false"/>
          <w:bCs w:val="false"/>
          <w:sz w:val="28"/>
          <w:szCs w:val="28"/>
        </w:rPr>
        <w:t xml:space="preserve"> в соответствии с решением комиссии </w:t>
      </w:r>
      <w:r>
        <w:rPr>
          <w:b w:val="false"/>
          <w:bCs w:val="false"/>
          <w:sz w:val="28"/>
          <w:szCs w:val="28"/>
          <w:lang w:val="ru-RU"/>
        </w:rPr>
        <w:t xml:space="preserve">со дня приема на работу,  в случае, если у работника есть основания для получения ежемесячной надбавки, а также </w:t>
      </w:r>
      <w:r>
        <w:rPr>
          <w:b w:val="false"/>
          <w:bCs w:val="false"/>
          <w:sz w:val="28"/>
          <w:szCs w:val="28"/>
        </w:rPr>
        <w:t xml:space="preserve">со дня достижения </w:t>
      </w:r>
      <w:r>
        <w:rPr>
          <w:b w:val="false"/>
          <w:bCs w:val="false"/>
          <w:sz w:val="28"/>
          <w:szCs w:val="28"/>
          <w:lang w:val="ru-RU"/>
        </w:rPr>
        <w:t>техническим работникам</w:t>
      </w:r>
      <w:r>
        <w:rPr>
          <w:b w:val="false"/>
          <w:bCs w:val="false"/>
          <w:sz w:val="28"/>
          <w:szCs w:val="28"/>
        </w:rPr>
        <w:t xml:space="preserve"> соответствующего стажа работы в органах местного самоуправления.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В случае если право на  ежемесячную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4.3. Техническому персоналу и обслуживающему персоналу выплачивается премия по результатам работы за месяц в следующих размерах:</w:t>
      </w:r>
    </w:p>
    <w:p>
      <w:pPr>
        <w:pStyle w:val="Normal"/>
        <w:spacing w:before="280" w:after="280"/>
        <w:ind w:left="0" w:right="0" w:firstLine="709"/>
        <w:contextualSpacing/>
        <w:jc w:val="both"/>
        <w:rPr/>
      </w:pPr>
      <w:r>
        <w:rPr>
          <w:sz w:val="28"/>
        </w:rPr>
        <w:t>1) работник</w:t>
      </w:r>
      <w:r>
        <w:rPr>
          <w:sz w:val="28"/>
          <w:lang w:val="ru-RU"/>
        </w:rPr>
        <w:t>ам</w:t>
      </w:r>
      <w:r>
        <w:rPr>
          <w:sz w:val="28"/>
        </w:rPr>
        <w:t xml:space="preserve"> из числа технического персонала – до 25 процентов должностного оклада;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2)  рабочим из числа обслуживающего персонала – до 25 процентов ставки заработной платы.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>
        <w:rPr>
          <w:sz w:val="28"/>
          <w:lang w:val="ru-RU"/>
        </w:rPr>
        <w:t>Администрации Щепкинского сельского поселения.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Техническому персоналу в пределах утвержденного фонда оплаты труда может быть выплачена премия. </w:t>
      </w:r>
      <w:r>
        <w:rPr>
          <w:sz w:val="28"/>
          <w:lang w:val="ru-RU"/>
        </w:rPr>
        <w:t>Размер, условия и порядок выплаты премии определяются нормативными правовыми актами Администрации Щепкинского сельского поселения.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4.4.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</w:t>
      </w:r>
      <w:r>
        <w:rPr>
          <w:sz w:val="28"/>
          <w:lang w:val="ru-RU"/>
        </w:rPr>
        <w:t>Администрации Щепкинского сельского поселения.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4.5. Водителям легковых автомобилей ежемесячно к ставке заработной платы устанавливаются следующие надбавки: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>
      <w:pPr>
        <w:pStyle w:val="Normal"/>
        <w:suppressAutoHyphens w:val="false"/>
        <w:spacing w:before="280" w:after="28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государственных органов.</w:t>
      </w:r>
    </w:p>
    <w:p>
      <w:pPr>
        <w:pStyle w:val="Normal"/>
        <w:suppressAutoHyphens w:val="false"/>
        <w:spacing w:before="280" w:after="280"/>
        <w:ind w:left="0" w:right="0" w:firstLine="709"/>
        <w:contextualSpacing/>
        <w:jc w:val="both"/>
        <w:rPr>
          <w:b w:val="false"/>
          <w:b w:val="false"/>
          <w:bCs w:val="false"/>
          <w:color w:val="000000"/>
          <w:sz w:val="28"/>
          <w:szCs w:val="28"/>
          <w:lang w:bidi="ru-RU"/>
        </w:rPr>
      </w:pPr>
      <w:r>
        <w:rPr>
          <w:b w:val="false"/>
          <w:bCs w:val="false"/>
          <w:color w:val="000000"/>
          <w:sz w:val="28"/>
          <w:szCs w:val="28"/>
          <w:lang w:bidi="ru-RU"/>
        </w:rPr>
        <w:t>Квалификация (классность) может быть присвоена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</w:t>
      </w:r>
    </w:p>
    <w:p>
      <w:pPr>
        <w:pStyle w:val="Normal"/>
        <w:tabs>
          <w:tab w:val="clear" w:pos="708"/>
          <w:tab w:val="left" w:pos="1121" w:leader="none"/>
        </w:tabs>
        <w:ind w:left="0" w:right="0" w:firstLine="709"/>
        <w:jc w:val="both"/>
        <w:rPr>
          <w:b w:val="false"/>
          <w:b w:val="false"/>
          <w:bCs w:val="false"/>
          <w:color w:val="000000"/>
          <w:sz w:val="28"/>
          <w:szCs w:val="28"/>
          <w:lang w:bidi="ru-RU"/>
        </w:rPr>
      </w:pPr>
      <w:r>
        <w:rPr>
          <w:b w:val="false"/>
          <w:bCs w:val="false"/>
          <w:color w:val="000000"/>
          <w:sz w:val="28"/>
          <w:szCs w:val="28"/>
          <w:lang w:bidi="ru-RU"/>
        </w:rPr>
        <w:t>Присвоение водителю квалификации (классности) производится при наличии в водительском удостоверении разрешающих отметок:</w:t>
      </w:r>
    </w:p>
    <w:p>
      <w:pPr>
        <w:pStyle w:val="82"/>
        <w:tabs>
          <w:tab w:val="clear" w:pos="708"/>
          <w:tab w:val="left" w:pos="1121" w:leader="none"/>
        </w:tabs>
        <w:spacing w:lineRule="auto" w:line="240" w:before="0" w:after="0"/>
        <w:ind w:left="0" w:right="0" w:firstLine="709"/>
        <w:rPr/>
      </w:pPr>
      <w:r>
        <w:rPr>
          <w:rStyle w:val="81"/>
          <w:b w:val="false"/>
          <w:bCs w:val="false"/>
        </w:rPr>
        <w:t>«В», «</w:t>
      </w:r>
      <w:r>
        <w:rPr>
          <w:b w:val="false"/>
          <w:bCs w:val="false"/>
          <w:color w:val="000000"/>
          <w:lang w:bidi="ru-RU"/>
        </w:rPr>
        <w:t xml:space="preserve">С» и «Д» </w:t>
      </w:r>
      <w:r>
        <w:rPr>
          <w:rStyle w:val="81"/>
          <w:b w:val="false"/>
          <w:bCs w:val="false"/>
        </w:rPr>
        <w:t xml:space="preserve">или «В», «С» </w:t>
      </w:r>
      <w:r>
        <w:rPr>
          <w:b w:val="false"/>
          <w:bCs w:val="false"/>
          <w:color w:val="000000"/>
          <w:lang w:bidi="ru-RU"/>
        </w:rPr>
        <w:t>и «</w:t>
      </w:r>
      <w:r>
        <w:rPr>
          <w:rStyle w:val="81"/>
          <w:b w:val="false"/>
          <w:bCs w:val="false"/>
        </w:rPr>
        <w:t xml:space="preserve">Е» </w:t>
      </w:r>
      <w:r>
        <w:rPr>
          <w:b w:val="false"/>
          <w:bCs w:val="false"/>
          <w:color w:val="000000"/>
          <w:lang w:bidi="ru-RU"/>
        </w:rPr>
        <w:t>(«В», «С», «</w:t>
      </w:r>
      <w:r>
        <w:rPr>
          <w:rStyle w:val="81"/>
          <w:b w:val="false"/>
          <w:bCs w:val="false"/>
        </w:rPr>
        <w:t xml:space="preserve">ВЕ» и «СЕ») </w:t>
      </w:r>
      <w:r>
        <w:rPr>
          <w:b w:val="false"/>
          <w:bCs w:val="false"/>
          <w:color w:val="000000"/>
          <w:lang w:bidi="ru-RU"/>
        </w:rPr>
        <w:t>или «В», «</w:t>
      </w:r>
      <w:r>
        <w:rPr>
          <w:rStyle w:val="81"/>
          <w:b w:val="false"/>
          <w:bCs w:val="false"/>
        </w:rPr>
        <w:t xml:space="preserve">Д» </w:t>
      </w:r>
      <w:r>
        <w:rPr>
          <w:b w:val="false"/>
          <w:bCs w:val="false"/>
          <w:color w:val="000000"/>
          <w:lang w:bidi="ru-RU"/>
        </w:rPr>
        <w:t>и «Е» («В», «С», «</w:t>
      </w:r>
      <w:r>
        <w:rPr>
          <w:b w:val="false"/>
          <w:bCs w:val="false"/>
          <w:color w:val="000000"/>
          <w:lang w:val="en-US" w:eastAsia="en-US" w:bidi="en-US"/>
        </w:rPr>
        <w:t>BE</w:t>
      </w:r>
      <w:r>
        <w:rPr>
          <w:b w:val="false"/>
          <w:bCs w:val="false"/>
          <w:color w:val="000000"/>
          <w:lang w:eastAsia="en-US" w:bidi="en-US"/>
        </w:rPr>
        <w:t xml:space="preserve">» </w:t>
      </w:r>
      <w:r>
        <w:rPr>
          <w:b w:val="false"/>
          <w:bCs w:val="false"/>
          <w:color w:val="000000"/>
          <w:lang w:bidi="ru-RU"/>
        </w:rPr>
        <w:t>и «ДЕ») - водитель 2 класса;</w:t>
      </w:r>
    </w:p>
    <w:p>
      <w:pPr>
        <w:pStyle w:val="Normal"/>
        <w:tabs>
          <w:tab w:val="clear" w:pos="708"/>
          <w:tab w:val="left" w:pos="1121" w:leader="none"/>
        </w:tabs>
        <w:ind w:left="0" w:right="0" w:firstLine="709"/>
        <w:jc w:val="both"/>
        <w:rPr/>
      </w:pPr>
      <w:r>
        <w:rPr>
          <w:b w:val="false"/>
          <w:bCs w:val="false"/>
          <w:color w:val="000000"/>
          <w:sz w:val="28"/>
          <w:szCs w:val="28"/>
          <w:lang w:bidi="ru-RU"/>
        </w:rPr>
        <w:t>«В», «С», «Д» и «Е» или «В», «С», «Д», «</w:t>
      </w:r>
      <w:r>
        <w:rPr>
          <w:b w:val="false"/>
          <w:bCs w:val="false"/>
          <w:color w:val="000000"/>
          <w:sz w:val="28"/>
          <w:szCs w:val="28"/>
          <w:lang w:val="en-US" w:eastAsia="en-US" w:bidi="en-US"/>
        </w:rPr>
        <w:t>BE</w:t>
      </w:r>
      <w:r>
        <w:rPr>
          <w:b w:val="false"/>
          <w:bCs w:val="false"/>
          <w:color w:val="000000"/>
          <w:sz w:val="28"/>
          <w:szCs w:val="28"/>
          <w:lang w:eastAsia="en-US" w:bidi="en-US"/>
        </w:rPr>
        <w:t>», «</w:t>
      </w:r>
      <w:r>
        <w:rPr>
          <w:b w:val="false"/>
          <w:bCs w:val="false"/>
          <w:color w:val="000000"/>
          <w:sz w:val="28"/>
          <w:szCs w:val="28"/>
          <w:lang w:bidi="ru-RU"/>
        </w:rPr>
        <w:t>СЕ» и «ДЕ» - водитель 1 класса.</w:t>
      </w:r>
    </w:p>
    <w:p>
      <w:pPr>
        <w:pStyle w:val="Normal"/>
        <w:tabs>
          <w:tab w:val="clear" w:pos="708"/>
          <w:tab w:val="left" w:pos="1121" w:leader="none"/>
        </w:tabs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color w:val="000000"/>
          <w:sz w:val="28"/>
          <w:szCs w:val="28"/>
          <w:lang w:val="ru-RU" w:bidi="ru-RU"/>
        </w:rPr>
      </w:pPr>
      <w:r>
        <w:rPr>
          <w:rFonts w:cs="Times New Roman"/>
          <w:b w:val="false"/>
          <w:bCs/>
          <w:color w:val="000000"/>
          <w:sz w:val="28"/>
          <w:szCs w:val="28"/>
          <w:lang w:val="ru-RU" w:bidi="ru-RU"/>
        </w:rPr>
        <w:t>Выплата ежемесячной надбавки к должностному окладу за классность осуществляется в пределах фонда оплаты труда.</w:t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color w:val="000000"/>
          <w:sz w:val="28"/>
          <w:szCs w:val="28"/>
          <w:lang w:val="ru-RU" w:bidi="ru-RU"/>
        </w:rPr>
      </w:pPr>
      <w:r>
        <w:rPr>
          <w:rFonts w:cs="Times New Roman"/>
          <w:b w:val="false"/>
          <w:bCs/>
          <w:color w:val="000000"/>
          <w:sz w:val="28"/>
          <w:szCs w:val="28"/>
          <w:lang w:val="ru-RU" w:bidi="ru-RU"/>
        </w:rPr>
      </w:r>
    </w:p>
    <w:p>
      <w:pPr>
        <w:pStyle w:val="Normal"/>
        <w:ind w:left="0" w:right="0" w:firstLine="6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</w:r>
    </w:p>
    <w:p>
      <w:pPr>
        <w:pStyle w:val="Subheader"/>
        <w:spacing w:before="280" w:after="280"/>
        <w:ind w:left="0" w:right="0" w:firstLine="709"/>
        <w:contextualSpacing/>
        <w:rPr/>
      </w:pPr>
      <w:r>
        <w:rPr>
          <w:sz w:val="28"/>
        </w:rPr>
        <w:t xml:space="preserve">С т а т ь я   5. </w:t>
      </w:r>
      <w:r>
        <w:rPr>
          <w:rStyle w:val="Style19"/>
          <w:sz w:val="28"/>
        </w:rPr>
        <w:t>Финансирование расходов на оплату труда технического персонала и обслуживающего персонала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5.1. Финансирование расходов на оплату труда технического персонала и обслуживающего персонала осуществляется за счет средств бюджета </w:t>
      </w:r>
      <w:r>
        <w:rPr>
          <w:sz w:val="28"/>
          <w:lang w:val="ru-RU"/>
        </w:rPr>
        <w:t>Щепкинского сельского поселения</w:t>
      </w:r>
      <w:r>
        <w:rPr>
          <w:sz w:val="28"/>
        </w:rPr>
        <w:t>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5.2.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>
      <w:pPr>
        <w:pStyle w:val="Normal"/>
        <w:spacing w:before="280" w:after="280"/>
        <w:ind w:left="0" w:right="0" w:firstLine="709"/>
        <w:contextualSpacing/>
        <w:jc w:val="both"/>
        <w:rPr/>
      </w:pPr>
      <w:r>
        <w:rPr>
          <w:sz w:val="28"/>
        </w:rPr>
        <w:t>1) ежемесячной надбавки к должностному окладу за интенсивность и высокие результаты работы – в размере 8,5 должностного оклада;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2) ежемесячной надбавки к должностному окладу за выслугу лет – в размере 3 должностных окладов;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3) премии по результатам работы за месяц – в размере 3 должностных окладов;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4) материальной помощи  – в размере 2 должностных окладов;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5) ежемесячная доплата к должностному окладу за работу в ночное время выплачивается в пределах утвержденного фонда оплаты труда;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5.3. При утверждении фондов оплаты труда 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1) 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2) премии по результатам работы за месяц – в размере 6 ставок заработной платы;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3) ежемесячной надбавки к ставке заработной платы водителям легковых автомобилей за безаварийную эксплуатацию автомобиля – в размере 12 ставок заработной платы;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4) ежемесячной надбавки к ставке заработной платы водителям легковых автомобилей за классность – в размере 3 ставок заработной платы;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5) 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ставки заработной платы;</w:t>
      </w:r>
    </w:p>
    <w:p>
      <w:pPr>
        <w:pStyle w:val="Normal"/>
        <w:spacing w:before="280" w:after="28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6) ежемесячной доплаты к ставке заработной платы за работу в ночное время – в размере 1,7 ставки заработной платы;</w:t>
      </w:r>
    </w:p>
    <w:p>
      <w:pPr>
        <w:pStyle w:val="Normal"/>
        <w:widowControl/>
        <w:spacing w:before="280" w:after="28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7)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>
      <w:pPr>
        <w:pStyle w:val="ConsPlusNormal"/>
        <w:widowControl/>
        <w:ind w:left="0" w:right="0" w:firstLine="54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993" w:right="707" w:header="0" w:top="993" w:footer="17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863620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3f4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e43f4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e43f4e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701cf5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link w:val="aa"/>
    <w:uiPriority w:val="99"/>
    <w:qFormat/>
    <w:rsid w:val="005f069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c"/>
    <w:uiPriority w:val="99"/>
    <w:qFormat/>
    <w:rsid w:val="005f069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Основной шрифт абзаца"/>
    <w:qFormat/>
    <w:rPr/>
  </w:style>
  <w:style w:type="character" w:styleId="8">
    <w:name w:val="Основной текст (8)_"/>
    <w:basedOn w:val="Style20"/>
    <w:qFormat/>
    <w:rPr>
      <w:b/>
      <w:bCs/>
      <w:sz w:val="28"/>
      <w:szCs w:val="28"/>
      <w:highlight w:val="white"/>
    </w:rPr>
  </w:style>
  <w:style w:type="character" w:styleId="81">
    <w:name w:val="Основной текст (8) + Не полужирный"/>
    <w:basedOn w:val="8"/>
    <w:qFormat/>
    <w:rPr>
      <w:color w:val="000000"/>
      <w:spacing w:val="0"/>
      <w:w w:val="100"/>
      <w:position w:val="0"/>
      <w:sz w:val="28"/>
      <w:sz w:val="28"/>
      <w:vertAlign w:val="baseline"/>
      <w:lang w:val="ru-RU" w:bidi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4"/>
    <w:rsid w:val="00e43f4e"/>
    <w:pPr>
      <w:jc w:val="both"/>
    </w:pPr>
    <w:rPr>
      <w:sz w:val="28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43f4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6">
    <w:name w:val="Title"/>
    <w:basedOn w:val="Normal"/>
    <w:link w:val="a6"/>
    <w:qFormat/>
    <w:rsid w:val="00e43f4e"/>
    <w:pPr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01cf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f069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>
    <w:name w:val="Header"/>
    <w:basedOn w:val="Normal"/>
    <w:link w:val="ab"/>
    <w:uiPriority w:val="99"/>
    <w:unhideWhenUsed/>
    <w:rsid w:val="005f0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d"/>
    <w:uiPriority w:val="99"/>
    <w:unhideWhenUsed/>
    <w:rsid w:val="005f06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ubheader">
    <w:name w:val="subheader"/>
    <w:basedOn w:val="Normal"/>
    <w:qFormat/>
    <w:pPr>
      <w:spacing w:before="280" w:after="280"/>
    </w:pPr>
    <w:rPr/>
  </w:style>
  <w:style w:type="paragraph" w:styleId="A0">
    <w:name w:val="a0"/>
    <w:basedOn w:val="Normal"/>
    <w:qFormat/>
    <w:pPr>
      <w:spacing w:before="280" w:after="280"/>
    </w:pPr>
    <w:rPr/>
  </w:style>
  <w:style w:type="paragraph" w:styleId="Consplusnonformat">
    <w:name w:val="consplusnonformat"/>
    <w:basedOn w:val="Normal"/>
    <w:qFormat/>
    <w:pPr>
      <w:spacing w:before="280" w:after="280"/>
    </w:pPr>
    <w:rPr/>
  </w:style>
  <w:style w:type="paragraph" w:styleId="A">
    <w:name w:val="a"/>
    <w:basedOn w:val="Normal"/>
    <w:qFormat/>
    <w:pPr>
      <w:spacing w:before="280" w:after="280"/>
    </w:pPr>
    <w:rPr/>
  </w:style>
  <w:style w:type="paragraph" w:styleId="82">
    <w:name w:val="Основной текст (8)"/>
    <w:basedOn w:val="Normal"/>
    <w:qFormat/>
    <w:pPr>
      <w:widowControl w:val="false"/>
      <w:spacing w:lineRule="auto" w:line="240" w:before="0" w:after="180"/>
      <w:ind w:left="0" w:right="0" w:firstLine="580"/>
      <w:jc w:val="both"/>
    </w:pPr>
    <w:rPr>
      <w:b/>
      <w:bCs/>
      <w:sz w:val="28"/>
      <w:szCs w:val="28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LibreOffice/6.1.4.2$Windows_x86 LibreOffice_project/9d0f32d1f0b509096fd65e0d4bec26ddd1938fd3</Application>
  <Pages>8</Pages>
  <Words>1695</Words>
  <Characters>12112</Characters>
  <CharactersWithSpaces>13853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2014-06-20T10:06:00Z</dcterms:created>
  <dc:creator>Imango9</dc:creator>
  <dc:description/>
  <dc:language>ru-RU</dc:language>
  <cp:lastModifiedBy/>
  <cp:lastPrinted>2019-12-26T08:49:39Z</cp:lastPrinted>
  <dcterms:modified xsi:type="dcterms:W3CDTF">2019-12-26T08:50:52Z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